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B04" w14:textId="759072AC" w:rsidR="0055458B" w:rsidRDefault="0055458B" w:rsidP="0055458B">
      <w:pPr>
        <w:pStyle w:val="Bezodstpw"/>
        <w:jc w:val="center"/>
        <w:rPr>
          <w:rFonts w:ascii="Aptos Display" w:hAnsi="Aptos Display" w:cs="Aptos Display"/>
          <w:b/>
          <w:bCs/>
          <w:lang w:val="pl-PL"/>
        </w:rPr>
      </w:pPr>
      <w:r w:rsidRPr="00277994">
        <w:rPr>
          <w:rFonts w:ascii="Aptos Display" w:hAnsi="Aptos Display" w:cs="Aptos Display"/>
          <w:b/>
          <w:bCs/>
          <w:lang w:val="pl-PL"/>
        </w:rPr>
        <w:t>Regulamin dotyczący realizacji i form wsparcia</w:t>
      </w:r>
      <w:r w:rsidRPr="00277994" w:rsidDel="00277994">
        <w:rPr>
          <w:rFonts w:ascii="Aptos Display" w:hAnsi="Aptos Display" w:cs="Aptos Display"/>
          <w:b/>
          <w:bCs/>
          <w:lang w:val="pl-PL"/>
        </w:rPr>
        <w:t xml:space="preserve"> </w:t>
      </w:r>
      <w:r w:rsidRPr="003B0CF0">
        <w:rPr>
          <w:rFonts w:ascii="Aptos Display" w:hAnsi="Aptos Display" w:cs="Aptos Display"/>
          <w:b/>
          <w:bCs/>
          <w:lang w:val="pl-PL"/>
        </w:rPr>
        <w:t xml:space="preserve">w ramach projektu </w:t>
      </w:r>
      <w:r w:rsidRPr="0074674E">
        <w:rPr>
          <w:rFonts w:ascii="Aptos Display" w:hAnsi="Aptos Display" w:cs="Aptos Display"/>
          <w:b/>
          <w:bCs/>
          <w:lang w:val="pl-PL"/>
        </w:rPr>
        <w:t>"</w:t>
      </w:r>
      <w:proofErr w:type="spellStart"/>
      <w:r w:rsidRPr="0074674E">
        <w:rPr>
          <w:rFonts w:ascii="Aptos Display" w:hAnsi="Aptos Display" w:cs="Aptos Display"/>
          <w:b/>
          <w:bCs/>
          <w:lang w:val="pl-PL"/>
        </w:rPr>
        <w:t>Baltic</w:t>
      </w:r>
      <w:proofErr w:type="spellEnd"/>
      <w:r w:rsidRPr="0074674E">
        <w:rPr>
          <w:rFonts w:ascii="Aptos Display" w:hAnsi="Aptos Display" w:cs="Aptos Display"/>
          <w:b/>
          <w:bCs/>
          <w:lang w:val="pl-PL"/>
        </w:rPr>
        <w:t xml:space="preserve"> Welcome Hub"- </w:t>
      </w:r>
      <w:proofErr w:type="spellStart"/>
      <w:r w:rsidRPr="0074674E">
        <w:rPr>
          <w:rFonts w:ascii="Aptos Display" w:hAnsi="Aptos Display" w:cs="Aptos Display"/>
          <w:b/>
          <w:bCs/>
          <w:lang w:val="pl-PL"/>
        </w:rPr>
        <w:t>Your</w:t>
      </w:r>
      <w:proofErr w:type="spellEnd"/>
      <w:r w:rsidRPr="0074674E">
        <w:rPr>
          <w:rFonts w:ascii="Aptos Display" w:hAnsi="Aptos Display" w:cs="Aptos Display"/>
          <w:b/>
          <w:bCs/>
          <w:lang w:val="pl-PL"/>
        </w:rPr>
        <w:t xml:space="preserve"> </w:t>
      </w:r>
      <w:proofErr w:type="spellStart"/>
      <w:r w:rsidRPr="0074674E">
        <w:rPr>
          <w:rFonts w:ascii="Aptos Display" w:hAnsi="Aptos Display" w:cs="Aptos Display"/>
          <w:b/>
          <w:bCs/>
          <w:lang w:val="pl-PL"/>
        </w:rPr>
        <w:t>gateway</w:t>
      </w:r>
      <w:proofErr w:type="spellEnd"/>
      <w:r w:rsidRPr="0074674E">
        <w:rPr>
          <w:rFonts w:ascii="Aptos Display" w:hAnsi="Aptos Display" w:cs="Aptos Display"/>
          <w:b/>
          <w:bCs/>
          <w:lang w:val="pl-PL"/>
        </w:rPr>
        <w:t xml:space="preserve"> to </w:t>
      </w:r>
      <w:proofErr w:type="spellStart"/>
      <w:r w:rsidRPr="0074674E">
        <w:rPr>
          <w:rFonts w:ascii="Aptos Display" w:hAnsi="Aptos Display" w:cs="Aptos Display"/>
          <w:b/>
          <w:bCs/>
          <w:lang w:val="pl-PL"/>
        </w:rPr>
        <w:t>academia</w:t>
      </w:r>
      <w:proofErr w:type="spellEnd"/>
      <w:r w:rsidRPr="0074674E">
        <w:rPr>
          <w:rFonts w:ascii="Aptos Display" w:hAnsi="Aptos Display" w:cs="Aptos Display"/>
          <w:b/>
          <w:bCs/>
          <w:lang w:val="pl-PL"/>
        </w:rPr>
        <w:t xml:space="preserve"> and </w:t>
      </w:r>
      <w:proofErr w:type="spellStart"/>
      <w:r w:rsidRPr="0074674E">
        <w:rPr>
          <w:rFonts w:ascii="Aptos Display" w:hAnsi="Aptos Display" w:cs="Aptos Display"/>
          <w:b/>
          <w:bCs/>
          <w:lang w:val="pl-PL"/>
        </w:rPr>
        <w:t>global</w:t>
      </w:r>
      <w:proofErr w:type="spellEnd"/>
      <w:r w:rsidRPr="0074674E">
        <w:rPr>
          <w:rFonts w:ascii="Aptos Display" w:hAnsi="Aptos Display" w:cs="Aptos Display"/>
          <w:b/>
          <w:bCs/>
          <w:lang w:val="pl-PL"/>
        </w:rPr>
        <w:t xml:space="preserve"> </w:t>
      </w:r>
      <w:proofErr w:type="spellStart"/>
      <w:r w:rsidRPr="0074674E">
        <w:rPr>
          <w:rFonts w:ascii="Aptos Display" w:hAnsi="Aptos Display" w:cs="Aptos Display"/>
          <w:b/>
          <w:bCs/>
          <w:lang w:val="pl-PL"/>
        </w:rPr>
        <w:t>collaboration</w:t>
      </w:r>
      <w:proofErr w:type="spellEnd"/>
      <w:r w:rsidRPr="00277994">
        <w:rPr>
          <w:rFonts w:ascii="Aptos Display" w:hAnsi="Aptos Display" w:cs="Aptos Display"/>
          <w:b/>
          <w:bCs/>
          <w:lang w:val="pl-PL"/>
        </w:rPr>
        <w:t xml:space="preserve"> </w:t>
      </w:r>
      <w:r w:rsidR="001864C4" w:rsidRPr="001864C4">
        <w:rPr>
          <w:rFonts w:ascii="Aptos Display" w:hAnsi="Aptos Display" w:cs="Aptos Display"/>
          <w:b/>
          <w:bCs/>
          <w:lang w:val="pl-PL"/>
        </w:rPr>
        <w:t>w ramach projektu „Wsparcie instytucji szkolnictwa wyższego i nauki w obsłudze osób cudzoziemskich oraz Polek i Polaków wyjeżdżających za granicę”</w:t>
      </w:r>
      <w:r w:rsidR="001864C4">
        <w:rPr>
          <w:rFonts w:ascii="Aptos Display" w:hAnsi="Aptos Display" w:cs="Aptos Display"/>
          <w:b/>
          <w:bCs/>
          <w:lang w:val="pl-PL"/>
        </w:rPr>
        <w:t xml:space="preserve"> z</w:t>
      </w:r>
      <w:r w:rsidRPr="00277994">
        <w:rPr>
          <w:rFonts w:ascii="Aptos Display" w:hAnsi="Aptos Display" w:cs="Aptos Display"/>
          <w:b/>
          <w:bCs/>
          <w:lang w:val="pl-PL"/>
        </w:rPr>
        <w:t xml:space="preserve"> programu </w:t>
      </w:r>
      <w:r>
        <w:rPr>
          <w:rFonts w:ascii="Aptos Display" w:hAnsi="Aptos Display" w:cs="Aptos Display"/>
          <w:b/>
          <w:bCs/>
          <w:lang w:val="pl-PL"/>
        </w:rPr>
        <w:t xml:space="preserve">Welcome to Poland na Uniwersytecie Gdańskim </w:t>
      </w:r>
      <w:r w:rsidR="00DD5FE1">
        <w:rPr>
          <w:rFonts w:ascii="Aptos Display" w:hAnsi="Aptos Display" w:cs="Aptos Display"/>
          <w:b/>
          <w:bCs/>
          <w:lang w:val="pl-PL"/>
        </w:rPr>
        <w:br/>
      </w:r>
      <w:r w:rsidRPr="00277994">
        <w:rPr>
          <w:rFonts w:ascii="Aptos Display" w:hAnsi="Aptos Display" w:cs="Aptos Display"/>
          <w:b/>
          <w:bCs/>
          <w:lang w:val="pl-PL"/>
        </w:rPr>
        <w:t xml:space="preserve">o numerze </w:t>
      </w:r>
      <w:r w:rsidRPr="0093532A">
        <w:rPr>
          <w:rFonts w:ascii="Aptos Display" w:hAnsi="Aptos Display" w:cs="Aptos Display"/>
          <w:b/>
          <w:bCs/>
          <w:lang w:val="pl-PL"/>
        </w:rPr>
        <w:t>FERS.01.05.IP.08-0003/24</w:t>
      </w:r>
    </w:p>
    <w:p w14:paraId="6DECB6F8" w14:textId="77777777" w:rsidR="0055458B" w:rsidRDefault="0055458B" w:rsidP="0055458B">
      <w:pPr>
        <w:pStyle w:val="Bezodstpw"/>
        <w:jc w:val="center"/>
        <w:rPr>
          <w:rFonts w:ascii="Aptos Display" w:hAnsi="Aptos Display" w:cs="Aptos Display"/>
          <w:b/>
          <w:bCs/>
          <w:lang w:val="pl-PL"/>
        </w:rPr>
      </w:pPr>
    </w:p>
    <w:p w14:paraId="2D34453A" w14:textId="77777777" w:rsidR="0055458B" w:rsidRPr="00277994" w:rsidRDefault="0055458B" w:rsidP="0055458B">
      <w:pPr>
        <w:pStyle w:val="Bezodstpw"/>
        <w:jc w:val="center"/>
        <w:rPr>
          <w:rFonts w:ascii="Aptos Display" w:hAnsi="Aptos Display" w:cs="Aptos Display"/>
          <w:b/>
          <w:bCs/>
        </w:rPr>
      </w:pPr>
      <w:r w:rsidRPr="00277994">
        <w:rPr>
          <w:rFonts w:ascii="Aptos Display" w:hAnsi="Aptos Display" w:cs="Aptos Display"/>
          <w:b/>
          <w:bCs/>
        </w:rPr>
        <w:t xml:space="preserve">Projekt: "Baltic Welcome Hub"- Your gateway to academia and global collaboration o </w:t>
      </w:r>
      <w:proofErr w:type="spellStart"/>
      <w:r w:rsidRPr="00277994">
        <w:rPr>
          <w:rFonts w:ascii="Aptos Display" w:hAnsi="Aptos Display" w:cs="Aptos Display"/>
          <w:b/>
          <w:bCs/>
        </w:rPr>
        <w:t>numerze</w:t>
      </w:r>
      <w:proofErr w:type="spellEnd"/>
      <w:r w:rsidRPr="00277994">
        <w:rPr>
          <w:rFonts w:ascii="Aptos Display" w:hAnsi="Aptos Display" w:cs="Aptos Display"/>
          <w:b/>
          <w:bCs/>
        </w:rPr>
        <w:t xml:space="preserve"> (BPI/WTP/2024/1/00033/U/00001)</w:t>
      </w:r>
    </w:p>
    <w:p w14:paraId="495082BC" w14:textId="77777777" w:rsidR="0055458B" w:rsidRPr="00277994" w:rsidRDefault="0055458B" w:rsidP="0055458B">
      <w:pPr>
        <w:pStyle w:val="Bezodstpw"/>
        <w:jc w:val="center"/>
        <w:rPr>
          <w:rFonts w:ascii="Aptos Display" w:hAnsi="Aptos Display" w:cs="Aptos Display"/>
          <w:b/>
          <w:bCs/>
        </w:rPr>
      </w:pPr>
    </w:p>
    <w:p w14:paraId="0CA6008E" w14:textId="77777777" w:rsidR="0055458B" w:rsidRPr="00A4662D" w:rsidRDefault="0055458B" w:rsidP="0055458B">
      <w:pPr>
        <w:jc w:val="center"/>
        <w:rPr>
          <w:b/>
          <w:bCs/>
          <w:sz w:val="2"/>
          <w:szCs w:val="2"/>
          <w:lang w:val="en-US"/>
        </w:rPr>
      </w:pPr>
    </w:p>
    <w:p w14:paraId="57700B05" w14:textId="77777777" w:rsidR="0055458B" w:rsidRPr="00115416" w:rsidRDefault="0055458B" w:rsidP="0055458B">
      <w:pPr>
        <w:jc w:val="center"/>
        <w:rPr>
          <w:b/>
          <w:bCs/>
          <w:sz w:val="22"/>
          <w:szCs w:val="22"/>
        </w:rPr>
      </w:pPr>
      <w:r w:rsidRPr="00115416">
        <w:rPr>
          <w:b/>
          <w:bCs/>
          <w:sz w:val="22"/>
          <w:szCs w:val="22"/>
        </w:rPr>
        <w:t>§1. Definicje stosowane w Regulaminie</w:t>
      </w:r>
    </w:p>
    <w:p w14:paraId="0063AAF1" w14:textId="77777777" w:rsidR="0055458B" w:rsidRPr="00115416" w:rsidRDefault="0055458B" w:rsidP="0055458B">
      <w:pPr>
        <w:numPr>
          <w:ilvl w:val="0"/>
          <w:numId w:val="1"/>
        </w:numPr>
        <w:spacing w:after="0"/>
        <w:rPr>
          <w:sz w:val="22"/>
          <w:szCs w:val="22"/>
        </w:rPr>
      </w:pPr>
      <w:r w:rsidRPr="00115416">
        <w:rPr>
          <w:sz w:val="22"/>
          <w:szCs w:val="22"/>
        </w:rPr>
        <w:t>NAWA – Narodowa Agencja Wymiany Akademickiej.</w:t>
      </w:r>
    </w:p>
    <w:p w14:paraId="0AA19727" w14:textId="185808E7" w:rsidR="0055458B" w:rsidRPr="00277994" w:rsidRDefault="0055458B" w:rsidP="0055458B">
      <w:pPr>
        <w:numPr>
          <w:ilvl w:val="0"/>
          <w:numId w:val="1"/>
        </w:numPr>
        <w:spacing w:after="0"/>
        <w:jc w:val="both"/>
        <w:rPr>
          <w:sz w:val="22"/>
          <w:szCs w:val="22"/>
          <w:lang w:val="en-US"/>
        </w:rPr>
      </w:pPr>
      <w:r w:rsidRPr="00277994">
        <w:rPr>
          <w:sz w:val="22"/>
          <w:szCs w:val="22"/>
          <w:lang w:val="en-US"/>
        </w:rPr>
        <w:t xml:space="preserve">Projekt – </w:t>
      </w:r>
      <w:r w:rsidR="00CC2081">
        <w:rPr>
          <w:sz w:val="22"/>
          <w:szCs w:val="22"/>
          <w:lang w:val="en-US"/>
        </w:rPr>
        <w:t>“</w:t>
      </w:r>
      <w:r w:rsidRPr="00277994">
        <w:rPr>
          <w:sz w:val="22"/>
          <w:szCs w:val="22"/>
          <w:lang w:val="en-US"/>
        </w:rPr>
        <w:t xml:space="preserve">Baltic Welcome Hub"- Your gateway to academia and global collaboration </w:t>
      </w:r>
      <w:r w:rsidR="00D93C8A">
        <w:rPr>
          <w:sz w:val="22"/>
          <w:szCs w:val="22"/>
          <w:lang w:val="en-US"/>
        </w:rPr>
        <w:br/>
      </w:r>
      <w:r w:rsidRPr="00277994">
        <w:rPr>
          <w:sz w:val="22"/>
          <w:szCs w:val="22"/>
          <w:lang w:val="en-US"/>
        </w:rPr>
        <w:t xml:space="preserve">w </w:t>
      </w:r>
      <w:proofErr w:type="spellStart"/>
      <w:r w:rsidRPr="00277994">
        <w:rPr>
          <w:sz w:val="22"/>
          <w:szCs w:val="22"/>
          <w:lang w:val="en-US"/>
        </w:rPr>
        <w:t>ramach</w:t>
      </w:r>
      <w:proofErr w:type="spellEnd"/>
      <w:r w:rsidRPr="00277994">
        <w:rPr>
          <w:sz w:val="22"/>
          <w:szCs w:val="22"/>
          <w:lang w:val="en-US"/>
        </w:rPr>
        <w:t xml:space="preserve"> </w:t>
      </w:r>
      <w:proofErr w:type="spellStart"/>
      <w:r w:rsidRPr="00277994">
        <w:rPr>
          <w:sz w:val="22"/>
          <w:szCs w:val="22"/>
          <w:lang w:val="en-US"/>
        </w:rPr>
        <w:t>programu</w:t>
      </w:r>
      <w:proofErr w:type="spellEnd"/>
      <w:r w:rsidRPr="00277994">
        <w:rPr>
          <w:sz w:val="22"/>
          <w:szCs w:val="22"/>
          <w:lang w:val="en-US"/>
        </w:rPr>
        <w:t xml:space="preserve"> Welcome to Poland.</w:t>
      </w:r>
    </w:p>
    <w:p w14:paraId="74305E1A" w14:textId="77777777" w:rsidR="0055458B" w:rsidRPr="00115416" w:rsidRDefault="0055458B" w:rsidP="0055458B">
      <w:pPr>
        <w:numPr>
          <w:ilvl w:val="0"/>
          <w:numId w:val="1"/>
        </w:numPr>
        <w:spacing w:after="0"/>
        <w:rPr>
          <w:sz w:val="22"/>
          <w:szCs w:val="22"/>
        </w:rPr>
      </w:pPr>
      <w:r w:rsidRPr="00115416">
        <w:rPr>
          <w:sz w:val="22"/>
          <w:szCs w:val="22"/>
        </w:rPr>
        <w:t>Beneficjent – Wnioskodawca Projektu, Uniwersytet Gdański.</w:t>
      </w:r>
    </w:p>
    <w:p w14:paraId="7E96F6BB" w14:textId="77777777" w:rsidR="0055458B" w:rsidRPr="00115416" w:rsidRDefault="0055458B" w:rsidP="0055458B">
      <w:pPr>
        <w:numPr>
          <w:ilvl w:val="0"/>
          <w:numId w:val="1"/>
        </w:numPr>
        <w:spacing w:after="0"/>
        <w:jc w:val="both"/>
        <w:rPr>
          <w:sz w:val="22"/>
          <w:szCs w:val="22"/>
        </w:rPr>
      </w:pPr>
      <w:r w:rsidRPr="00115416">
        <w:rPr>
          <w:sz w:val="22"/>
          <w:szCs w:val="22"/>
        </w:rPr>
        <w:t>Podręcznik Beneficjenta – dokument określający ogólne oraz szczegółowe zasady planowania i realizacji Projekt</w:t>
      </w:r>
      <w:r>
        <w:rPr>
          <w:sz w:val="22"/>
          <w:szCs w:val="22"/>
        </w:rPr>
        <w:t>u</w:t>
      </w:r>
      <w:r w:rsidRPr="00115416">
        <w:rPr>
          <w:sz w:val="22"/>
          <w:szCs w:val="22"/>
        </w:rPr>
        <w:t xml:space="preserve"> w ramach finansowania.</w:t>
      </w:r>
    </w:p>
    <w:p w14:paraId="00845933" w14:textId="23EF349A" w:rsidR="0055458B" w:rsidRDefault="0055458B" w:rsidP="0055458B">
      <w:pPr>
        <w:numPr>
          <w:ilvl w:val="0"/>
          <w:numId w:val="1"/>
        </w:numPr>
        <w:spacing w:after="0"/>
        <w:jc w:val="both"/>
        <w:rPr>
          <w:sz w:val="22"/>
          <w:szCs w:val="22"/>
        </w:rPr>
      </w:pPr>
      <w:r w:rsidRPr="00115416">
        <w:rPr>
          <w:sz w:val="22"/>
          <w:szCs w:val="22"/>
        </w:rPr>
        <w:t>Uczestnicy Projektu – członkowie społeczności U</w:t>
      </w:r>
      <w:r>
        <w:rPr>
          <w:sz w:val="22"/>
          <w:szCs w:val="22"/>
        </w:rPr>
        <w:t>niwersytetu Gdańskiego</w:t>
      </w:r>
      <w:r w:rsidRPr="00115416">
        <w:rPr>
          <w:sz w:val="22"/>
          <w:szCs w:val="22"/>
        </w:rPr>
        <w:t xml:space="preserve"> korzystający </w:t>
      </w:r>
      <w:r w:rsidR="00D93C8A">
        <w:rPr>
          <w:sz w:val="22"/>
          <w:szCs w:val="22"/>
        </w:rPr>
        <w:br/>
      </w:r>
      <w:r w:rsidRPr="00115416">
        <w:rPr>
          <w:sz w:val="22"/>
          <w:szCs w:val="22"/>
        </w:rPr>
        <w:t xml:space="preserve">ze </w:t>
      </w:r>
      <w:r w:rsidR="00CF2B7C">
        <w:rPr>
          <w:sz w:val="22"/>
          <w:szCs w:val="22"/>
        </w:rPr>
        <w:t>wsparcia</w:t>
      </w:r>
      <w:r w:rsidRPr="00115416">
        <w:rPr>
          <w:sz w:val="22"/>
          <w:szCs w:val="22"/>
        </w:rPr>
        <w:t xml:space="preserve"> w ramach Projektu</w:t>
      </w:r>
      <w:r w:rsidR="00CF2B7C">
        <w:rPr>
          <w:sz w:val="22"/>
          <w:szCs w:val="22"/>
        </w:rPr>
        <w:t>:</w:t>
      </w:r>
    </w:p>
    <w:p w14:paraId="5C832D3B" w14:textId="77777777" w:rsidR="00D43268" w:rsidRDefault="00CF2B7C" w:rsidP="00D43268">
      <w:pPr>
        <w:pStyle w:val="Akapitzlist"/>
        <w:numPr>
          <w:ilvl w:val="1"/>
          <w:numId w:val="1"/>
        </w:numPr>
        <w:spacing w:after="0"/>
        <w:ind w:left="1134" w:hanging="141"/>
        <w:jc w:val="both"/>
        <w:rPr>
          <w:sz w:val="22"/>
          <w:szCs w:val="22"/>
        </w:rPr>
      </w:pPr>
      <w:r w:rsidRPr="00CF2B7C">
        <w:rPr>
          <w:sz w:val="22"/>
          <w:szCs w:val="22"/>
        </w:rPr>
        <w:t xml:space="preserve">przedstawiciel kadry dydaktycznej lub akademickiej krajowej, </w:t>
      </w:r>
    </w:p>
    <w:p w14:paraId="579C1C33" w14:textId="77BB0386" w:rsidR="00CF2B7C" w:rsidRDefault="00CF2B7C" w:rsidP="00D43268">
      <w:pPr>
        <w:pStyle w:val="Akapitzlist"/>
        <w:numPr>
          <w:ilvl w:val="1"/>
          <w:numId w:val="1"/>
        </w:numPr>
        <w:spacing w:after="0"/>
        <w:ind w:left="1134" w:hanging="141"/>
        <w:jc w:val="both"/>
        <w:rPr>
          <w:sz w:val="22"/>
          <w:szCs w:val="22"/>
        </w:rPr>
      </w:pPr>
      <w:r w:rsidRPr="00D43268">
        <w:rPr>
          <w:sz w:val="22"/>
          <w:szCs w:val="22"/>
        </w:rPr>
        <w:t>przedstawiciel kadry naukowej krajowej,</w:t>
      </w:r>
    </w:p>
    <w:p w14:paraId="5579278D" w14:textId="6E3EBE9F" w:rsidR="00CF2B7C" w:rsidRPr="00D43268" w:rsidRDefault="00CF2B7C" w:rsidP="00D43268">
      <w:pPr>
        <w:pStyle w:val="Akapitzlist"/>
        <w:numPr>
          <w:ilvl w:val="1"/>
          <w:numId w:val="1"/>
        </w:numPr>
        <w:spacing w:after="0"/>
        <w:ind w:left="1134" w:hanging="141"/>
        <w:jc w:val="both"/>
        <w:rPr>
          <w:sz w:val="22"/>
          <w:szCs w:val="22"/>
        </w:rPr>
      </w:pPr>
      <w:r w:rsidRPr="00D43268">
        <w:rPr>
          <w:sz w:val="22"/>
          <w:szCs w:val="22"/>
        </w:rPr>
        <w:t>przedstawiciel kadry administracyjnej krajowej.</w:t>
      </w:r>
    </w:p>
    <w:p w14:paraId="705EB757" w14:textId="77777777" w:rsidR="0055458B" w:rsidRPr="00AE0067" w:rsidRDefault="0055458B" w:rsidP="0055458B">
      <w:pPr>
        <w:numPr>
          <w:ilvl w:val="0"/>
          <w:numId w:val="1"/>
        </w:numPr>
        <w:spacing w:after="0"/>
        <w:jc w:val="both"/>
        <w:rPr>
          <w:sz w:val="22"/>
          <w:szCs w:val="22"/>
        </w:rPr>
      </w:pPr>
      <w:r w:rsidRPr="00AE0067">
        <w:rPr>
          <w:sz w:val="22"/>
          <w:szCs w:val="22"/>
        </w:rPr>
        <w:t>Wsparcie - możliwość uczestnictwa w aktywnościach zaplanowanych w projekcie</w:t>
      </w:r>
      <w:r>
        <w:rPr>
          <w:sz w:val="22"/>
          <w:szCs w:val="22"/>
        </w:rPr>
        <w:t>.</w:t>
      </w:r>
    </w:p>
    <w:p w14:paraId="7CAC7F30" w14:textId="1294F035" w:rsidR="0055458B" w:rsidRDefault="0055458B" w:rsidP="0055458B">
      <w:pPr>
        <w:numPr>
          <w:ilvl w:val="0"/>
          <w:numId w:val="1"/>
        </w:numPr>
        <w:spacing w:after="0"/>
        <w:jc w:val="both"/>
        <w:rPr>
          <w:sz w:val="22"/>
          <w:szCs w:val="22"/>
        </w:rPr>
      </w:pPr>
      <w:r w:rsidRPr="00115416">
        <w:rPr>
          <w:sz w:val="22"/>
          <w:szCs w:val="22"/>
        </w:rPr>
        <w:t>Kompetencje – potwierdzone zdolności do wykorzystania wiedzy oraz personalnych, społecznych i metodologicznych umiejętności w kontekście zadań zawodowych</w:t>
      </w:r>
      <w:r w:rsidR="00DE45BE">
        <w:rPr>
          <w:sz w:val="22"/>
          <w:szCs w:val="22"/>
        </w:rPr>
        <w:t xml:space="preserve"> lub</w:t>
      </w:r>
      <w:r w:rsidRPr="00115416">
        <w:rPr>
          <w:sz w:val="22"/>
          <w:szCs w:val="22"/>
        </w:rPr>
        <w:t xml:space="preserve"> edukacyjnych oraz w toku zawodowego i indywidualnego rozwoju.</w:t>
      </w:r>
    </w:p>
    <w:p w14:paraId="0098401D" w14:textId="77777777" w:rsidR="0055458B" w:rsidRPr="00115416" w:rsidRDefault="0055458B" w:rsidP="0055458B">
      <w:pPr>
        <w:numPr>
          <w:ilvl w:val="0"/>
          <w:numId w:val="1"/>
        </w:numPr>
        <w:spacing w:after="0"/>
        <w:rPr>
          <w:sz w:val="22"/>
          <w:szCs w:val="22"/>
        </w:rPr>
      </w:pPr>
      <w:r w:rsidRPr="00115416">
        <w:rPr>
          <w:sz w:val="22"/>
          <w:szCs w:val="22"/>
        </w:rPr>
        <w:t xml:space="preserve">Strona internetowa – </w:t>
      </w:r>
      <w:hyperlink r:id="rId7" w:history="1">
        <w:r w:rsidRPr="00745E49">
          <w:rPr>
            <w:rStyle w:val="Hipercze"/>
            <w:sz w:val="22"/>
            <w:szCs w:val="22"/>
          </w:rPr>
          <w:t>Welcome to Poland</w:t>
        </w:r>
      </w:hyperlink>
    </w:p>
    <w:p w14:paraId="6BE04CC2" w14:textId="77777777" w:rsidR="0055458B" w:rsidRPr="00115416" w:rsidRDefault="0055458B" w:rsidP="0055458B">
      <w:pPr>
        <w:numPr>
          <w:ilvl w:val="0"/>
          <w:numId w:val="1"/>
        </w:numPr>
        <w:spacing w:after="0"/>
        <w:jc w:val="both"/>
        <w:rPr>
          <w:sz w:val="22"/>
          <w:szCs w:val="22"/>
        </w:rPr>
      </w:pPr>
      <w:r>
        <w:rPr>
          <w:sz w:val="22"/>
          <w:szCs w:val="22"/>
        </w:rPr>
        <w:t>Ekspert</w:t>
      </w:r>
      <w:r w:rsidRPr="00115416">
        <w:rPr>
          <w:sz w:val="22"/>
          <w:szCs w:val="22"/>
        </w:rPr>
        <w:t xml:space="preserve"> merytoryczny – osoba pełniąca rolę </w:t>
      </w:r>
      <w:r>
        <w:rPr>
          <w:sz w:val="22"/>
          <w:szCs w:val="22"/>
        </w:rPr>
        <w:t>eksperta</w:t>
      </w:r>
      <w:r w:rsidRPr="00115416">
        <w:rPr>
          <w:sz w:val="22"/>
          <w:szCs w:val="22"/>
        </w:rPr>
        <w:t xml:space="preserve"> merytorycznego zadania odpowiedzialnego za koordynację i realizację powierzonego zadania.</w:t>
      </w:r>
    </w:p>
    <w:p w14:paraId="16ED9F79" w14:textId="79F645C1" w:rsidR="0055458B" w:rsidRPr="00115416" w:rsidRDefault="0055458B" w:rsidP="0055458B">
      <w:pPr>
        <w:numPr>
          <w:ilvl w:val="0"/>
          <w:numId w:val="1"/>
        </w:numPr>
        <w:spacing w:after="0"/>
        <w:jc w:val="both"/>
        <w:rPr>
          <w:sz w:val="22"/>
          <w:szCs w:val="22"/>
        </w:rPr>
      </w:pPr>
      <w:proofErr w:type="spellStart"/>
      <w:r w:rsidRPr="00115416">
        <w:rPr>
          <w:sz w:val="22"/>
          <w:szCs w:val="22"/>
        </w:rPr>
        <w:t>Walidator</w:t>
      </w:r>
      <w:proofErr w:type="spellEnd"/>
      <w:r w:rsidRPr="00115416">
        <w:rPr>
          <w:sz w:val="22"/>
          <w:szCs w:val="22"/>
        </w:rPr>
        <w:t xml:space="preserve"> kompetencji – </w:t>
      </w:r>
      <w:r w:rsidR="00A10E3A" w:rsidRPr="00A10E3A">
        <w:rPr>
          <w:sz w:val="22"/>
          <w:szCs w:val="22"/>
        </w:rPr>
        <w:t>osoba, która dokonuje pomiaru nabytych kompetencji uczestników na podstawie kryteriów określonych we wzorcach walidacji</w:t>
      </w:r>
      <w:r w:rsidRPr="00115416">
        <w:rPr>
          <w:sz w:val="22"/>
          <w:szCs w:val="22"/>
        </w:rPr>
        <w:t>.</w:t>
      </w:r>
    </w:p>
    <w:p w14:paraId="350BA0AD" w14:textId="77777777" w:rsidR="0055458B" w:rsidRDefault="0055458B" w:rsidP="0055458B">
      <w:pPr>
        <w:jc w:val="center"/>
        <w:rPr>
          <w:b/>
          <w:bCs/>
          <w:sz w:val="22"/>
          <w:szCs w:val="22"/>
        </w:rPr>
      </w:pPr>
    </w:p>
    <w:p w14:paraId="1A1FDDC6" w14:textId="77777777" w:rsidR="0055458B" w:rsidRPr="00115416" w:rsidRDefault="0055458B" w:rsidP="0055458B">
      <w:pPr>
        <w:jc w:val="center"/>
        <w:rPr>
          <w:b/>
          <w:bCs/>
          <w:sz w:val="22"/>
          <w:szCs w:val="22"/>
        </w:rPr>
      </w:pPr>
      <w:r w:rsidRPr="00115416">
        <w:rPr>
          <w:b/>
          <w:bCs/>
          <w:sz w:val="22"/>
          <w:szCs w:val="22"/>
        </w:rPr>
        <w:t>§2. O projekcie</w:t>
      </w:r>
    </w:p>
    <w:p w14:paraId="538BAF00" w14:textId="09AE1158" w:rsidR="0055458B" w:rsidRPr="00115416" w:rsidRDefault="0055458B" w:rsidP="0055458B">
      <w:pPr>
        <w:numPr>
          <w:ilvl w:val="0"/>
          <w:numId w:val="2"/>
        </w:numPr>
        <w:spacing w:after="0"/>
        <w:jc w:val="both"/>
        <w:rPr>
          <w:sz w:val="22"/>
          <w:szCs w:val="22"/>
        </w:rPr>
      </w:pPr>
      <w:r w:rsidRPr="00115416">
        <w:rPr>
          <w:sz w:val="22"/>
          <w:szCs w:val="22"/>
        </w:rPr>
        <w:t xml:space="preserve">Przedmiotem regulaminu jest określenie zasad naboru uczestników do </w:t>
      </w:r>
      <w:r>
        <w:rPr>
          <w:sz w:val="22"/>
          <w:szCs w:val="22"/>
        </w:rPr>
        <w:t>P</w:t>
      </w:r>
      <w:r w:rsidRPr="00115416">
        <w:rPr>
          <w:sz w:val="22"/>
          <w:szCs w:val="22"/>
        </w:rPr>
        <w:t xml:space="preserve">rojektu realizowanego w ramach programu finansowanego ze środków Funduszy Europejskich </w:t>
      </w:r>
      <w:r w:rsidR="00E834D7">
        <w:rPr>
          <w:sz w:val="22"/>
          <w:szCs w:val="22"/>
        </w:rPr>
        <w:br/>
      </w:r>
      <w:r w:rsidRPr="00115416">
        <w:rPr>
          <w:sz w:val="22"/>
          <w:szCs w:val="22"/>
        </w:rPr>
        <w:t xml:space="preserve">na Rozwój Społeczny (FERS). Regulamin obowiązuje wszystkich kandydatów </w:t>
      </w:r>
      <w:r w:rsidR="00E834D7">
        <w:rPr>
          <w:sz w:val="22"/>
          <w:szCs w:val="22"/>
        </w:rPr>
        <w:br/>
      </w:r>
      <w:r w:rsidRPr="00115416">
        <w:rPr>
          <w:sz w:val="22"/>
          <w:szCs w:val="22"/>
        </w:rPr>
        <w:t xml:space="preserve">i </w:t>
      </w:r>
      <w:r>
        <w:rPr>
          <w:sz w:val="22"/>
          <w:szCs w:val="22"/>
        </w:rPr>
        <w:t>U</w:t>
      </w:r>
      <w:r w:rsidRPr="00115416">
        <w:rPr>
          <w:sz w:val="22"/>
          <w:szCs w:val="22"/>
        </w:rPr>
        <w:t xml:space="preserve">czestników </w:t>
      </w:r>
      <w:r>
        <w:rPr>
          <w:sz w:val="22"/>
          <w:szCs w:val="22"/>
        </w:rPr>
        <w:t>P</w:t>
      </w:r>
      <w:r w:rsidRPr="00115416">
        <w:rPr>
          <w:sz w:val="22"/>
          <w:szCs w:val="22"/>
        </w:rPr>
        <w:t>rojektu oraz kadrę zaangażowaną w jego realizację.</w:t>
      </w:r>
    </w:p>
    <w:p w14:paraId="1F9CF4E9" w14:textId="75DC0E0B" w:rsidR="0055458B" w:rsidRPr="008B44DC" w:rsidRDefault="0055458B" w:rsidP="0055458B">
      <w:pPr>
        <w:numPr>
          <w:ilvl w:val="0"/>
          <w:numId w:val="2"/>
        </w:numPr>
        <w:spacing w:after="0"/>
        <w:jc w:val="both"/>
        <w:rPr>
          <w:sz w:val="22"/>
          <w:szCs w:val="22"/>
        </w:rPr>
      </w:pPr>
      <w:r w:rsidRPr="00A4662D">
        <w:rPr>
          <w:sz w:val="22"/>
          <w:szCs w:val="22"/>
        </w:rPr>
        <w:t>Projekt "Baltic Welcome Hub"- Your gateway to academia and global collaboration</w:t>
      </w:r>
      <w:r w:rsidR="008B44DC" w:rsidRPr="00A4662D">
        <w:rPr>
          <w:sz w:val="22"/>
          <w:szCs w:val="22"/>
        </w:rPr>
        <w:t xml:space="preserve"> </w:t>
      </w:r>
      <w:r w:rsidRPr="008B44DC">
        <w:rPr>
          <w:sz w:val="22"/>
          <w:szCs w:val="22"/>
        </w:rPr>
        <w:t xml:space="preserve">jest częścią programu NAWA „Welcome to Poland” finansowanego przez Unię Europejską </w:t>
      </w:r>
      <w:r w:rsidR="00E834D7">
        <w:rPr>
          <w:sz w:val="22"/>
          <w:szCs w:val="22"/>
        </w:rPr>
        <w:br/>
      </w:r>
      <w:r w:rsidRPr="008B44DC">
        <w:rPr>
          <w:sz w:val="22"/>
          <w:szCs w:val="22"/>
        </w:rPr>
        <w:t>ze środków Funduszy Europejskich dla Rozwoju Społecznego 2021-2027 (FERS).</w:t>
      </w:r>
    </w:p>
    <w:p w14:paraId="636C5779" w14:textId="77777777" w:rsidR="0055458B" w:rsidRPr="00115416" w:rsidRDefault="0055458B" w:rsidP="0055458B">
      <w:pPr>
        <w:numPr>
          <w:ilvl w:val="0"/>
          <w:numId w:val="2"/>
        </w:numPr>
        <w:spacing w:after="0"/>
        <w:rPr>
          <w:sz w:val="22"/>
          <w:szCs w:val="22"/>
        </w:rPr>
      </w:pPr>
      <w:r w:rsidRPr="00115416">
        <w:rPr>
          <w:sz w:val="22"/>
          <w:szCs w:val="22"/>
        </w:rPr>
        <w:t>Numer Projektu: BPI/</w:t>
      </w:r>
      <w:r>
        <w:rPr>
          <w:sz w:val="22"/>
          <w:szCs w:val="22"/>
        </w:rPr>
        <w:t>WTP</w:t>
      </w:r>
      <w:r w:rsidRPr="00115416">
        <w:rPr>
          <w:sz w:val="22"/>
          <w:szCs w:val="22"/>
        </w:rPr>
        <w:t>/2024/1/000</w:t>
      </w:r>
      <w:r>
        <w:rPr>
          <w:sz w:val="22"/>
          <w:szCs w:val="22"/>
        </w:rPr>
        <w:t>33</w:t>
      </w:r>
      <w:r w:rsidRPr="00115416">
        <w:rPr>
          <w:sz w:val="22"/>
          <w:szCs w:val="22"/>
        </w:rPr>
        <w:t>/U/00001.</w:t>
      </w:r>
    </w:p>
    <w:p w14:paraId="4E64AC13" w14:textId="77777777" w:rsidR="0055458B" w:rsidRPr="00115416" w:rsidRDefault="0055458B" w:rsidP="0055458B">
      <w:pPr>
        <w:numPr>
          <w:ilvl w:val="0"/>
          <w:numId w:val="2"/>
        </w:numPr>
        <w:spacing w:after="0"/>
        <w:rPr>
          <w:sz w:val="22"/>
          <w:szCs w:val="22"/>
        </w:rPr>
      </w:pPr>
      <w:r w:rsidRPr="00115416">
        <w:rPr>
          <w:sz w:val="22"/>
          <w:szCs w:val="22"/>
        </w:rPr>
        <w:t>Data realizacji Projektu: od 01.</w:t>
      </w:r>
      <w:r>
        <w:rPr>
          <w:sz w:val="22"/>
          <w:szCs w:val="22"/>
        </w:rPr>
        <w:t>10</w:t>
      </w:r>
      <w:r w:rsidRPr="00115416">
        <w:rPr>
          <w:sz w:val="22"/>
          <w:szCs w:val="22"/>
        </w:rPr>
        <w:t>.2025 do 3</w:t>
      </w:r>
      <w:r>
        <w:rPr>
          <w:sz w:val="22"/>
          <w:szCs w:val="22"/>
        </w:rPr>
        <w:t>0</w:t>
      </w:r>
      <w:r w:rsidRPr="00115416">
        <w:rPr>
          <w:sz w:val="22"/>
          <w:szCs w:val="22"/>
        </w:rPr>
        <w:t>.0</w:t>
      </w:r>
      <w:r>
        <w:rPr>
          <w:sz w:val="22"/>
          <w:szCs w:val="22"/>
        </w:rPr>
        <w:t>9</w:t>
      </w:r>
      <w:r w:rsidRPr="00115416">
        <w:rPr>
          <w:sz w:val="22"/>
          <w:szCs w:val="22"/>
        </w:rPr>
        <w:t>.202</w:t>
      </w:r>
      <w:r>
        <w:rPr>
          <w:sz w:val="22"/>
          <w:szCs w:val="22"/>
        </w:rPr>
        <w:t>7</w:t>
      </w:r>
      <w:r w:rsidRPr="00115416">
        <w:rPr>
          <w:sz w:val="22"/>
          <w:szCs w:val="22"/>
        </w:rPr>
        <w:t>.</w:t>
      </w:r>
    </w:p>
    <w:p w14:paraId="072A3D0E" w14:textId="77777777" w:rsidR="0055458B" w:rsidRPr="00115416" w:rsidRDefault="0055458B" w:rsidP="0055458B">
      <w:pPr>
        <w:numPr>
          <w:ilvl w:val="0"/>
          <w:numId w:val="2"/>
        </w:numPr>
        <w:spacing w:after="0"/>
        <w:rPr>
          <w:sz w:val="22"/>
          <w:szCs w:val="22"/>
        </w:rPr>
      </w:pPr>
      <w:r w:rsidRPr="00115416">
        <w:rPr>
          <w:sz w:val="22"/>
          <w:szCs w:val="22"/>
        </w:rPr>
        <w:lastRenderedPageBreak/>
        <w:t>Zespół Projektowy składa się z:</w:t>
      </w:r>
      <w:r w:rsidRPr="00115416">
        <w:rPr>
          <w:sz w:val="22"/>
          <w:szCs w:val="22"/>
        </w:rPr>
        <w:br/>
        <w:t>a) Komitetu Sterującego,</w:t>
      </w:r>
      <w:r w:rsidRPr="00115416">
        <w:rPr>
          <w:sz w:val="22"/>
          <w:szCs w:val="22"/>
        </w:rPr>
        <w:br/>
        <w:t>b) Kierownika Projektu,</w:t>
      </w:r>
      <w:r w:rsidRPr="00115416">
        <w:rPr>
          <w:sz w:val="22"/>
          <w:szCs w:val="22"/>
        </w:rPr>
        <w:br/>
        <w:t>c) Ekspertów Merytorycznych</w:t>
      </w:r>
      <w:r>
        <w:rPr>
          <w:sz w:val="22"/>
          <w:szCs w:val="22"/>
        </w:rPr>
        <w:t>.</w:t>
      </w:r>
    </w:p>
    <w:p w14:paraId="7A7507FE" w14:textId="77777777" w:rsidR="0055458B" w:rsidRPr="007238DB" w:rsidRDefault="0055458B" w:rsidP="0055458B">
      <w:pPr>
        <w:numPr>
          <w:ilvl w:val="0"/>
          <w:numId w:val="2"/>
        </w:numPr>
        <w:spacing w:after="0"/>
        <w:jc w:val="both"/>
        <w:rPr>
          <w:sz w:val="22"/>
          <w:szCs w:val="22"/>
        </w:rPr>
      </w:pPr>
      <w:r w:rsidRPr="007238DB">
        <w:rPr>
          <w:sz w:val="22"/>
          <w:szCs w:val="22"/>
        </w:rPr>
        <w:t xml:space="preserve">Cele szczegółowe Projektu dotyczące rekrutacji Uczestników obejmują: szkolenia dla pracowników administracyjnych, dydaktycznych i naukowych w zakresie współpracy </w:t>
      </w:r>
      <w:r>
        <w:rPr>
          <w:sz w:val="22"/>
          <w:szCs w:val="22"/>
        </w:rPr>
        <w:br/>
      </w:r>
      <w:r w:rsidRPr="007238DB">
        <w:rPr>
          <w:sz w:val="22"/>
          <w:szCs w:val="22"/>
        </w:rPr>
        <w:t>z osobami z zagranicy i obsługi wymiany międzynarodowej</w:t>
      </w:r>
      <w:r>
        <w:rPr>
          <w:sz w:val="22"/>
          <w:szCs w:val="22"/>
        </w:rPr>
        <w:t>, w których skład wchodzą:</w:t>
      </w:r>
    </w:p>
    <w:p w14:paraId="76C0872B" w14:textId="77777777" w:rsidR="0055458B" w:rsidRPr="000379A5" w:rsidRDefault="0055458B" w:rsidP="0055458B">
      <w:pPr>
        <w:pStyle w:val="Akapitzlist"/>
        <w:numPr>
          <w:ilvl w:val="1"/>
          <w:numId w:val="2"/>
        </w:numPr>
        <w:spacing w:after="0"/>
        <w:ind w:left="993" w:hanging="142"/>
        <w:jc w:val="both"/>
        <w:rPr>
          <w:sz w:val="22"/>
          <w:szCs w:val="22"/>
        </w:rPr>
      </w:pPr>
      <w:r w:rsidRPr="000379A5">
        <w:rPr>
          <w:sz w:val="22"/>
          <w:szCs w:val="22"/>
        </w:rPr>
        <w:t>profesjonalizacja kadry w zakresie obsługi administracyjnej,</w:t>
      </w:r>
    </w:p>
    <w:p w14:paraId="530E6C0A" w14:textId="77777777" w:rsidR="0055458B" w:rsidRDefault="0055458B" w:rsidP="0055458B">
      <w:pPr>
        <w:pStyle w:val="Akapitzlist"/>
        <w:numPr>
          <w:ilvl w:val="0"/>
          <w:numId w:val="10"/>
        </w:numPr>
        <w:spacing w:after="0"/>
        <w:ind w:hanging="163"/>
        <w:jc w:val="both"/>
        <w:rPr>
          <w:sz w:val="22"/>
          <w:szCs w:val="22"/>
        </w:rPr>
      </w:pPr>
      <w:r>
        <w:rPr>
          <w:sz w:val="22"/>
          <w:szCs w:val="22"/>
        </w:rPr>
        <w:t>s</w:t>
      </w:r>
      <w:r w:rsidRPr="007238DB">
        <w:rPr>
          <w:sz w:val="22"/>
          <w:szCs w:val="22"/>
        </w:rPr>
        <w:t>zkolenie kompetencji lidera</w:t>
      </w:r>
      <w:r>
        <w:rPr>
          <w:sz w:val="22"/>
          <w:szCs w:val="22"/>
        </w:rPr>
        <w:t>,</w:t>
      </w:r>
    </w:p>
    <w:p w14:paraId="6B53995E" w14:textId="77777777" w:rsidR="0055458B" w:rsidRPr="007238DB" w:rsidRDefault="0055458B" w:rsidP="0055458B">
      <w:pPr>
        <w:pStyle w:val="Akapitzlist"/>
        <w:numPr>
          <w:ilvl w:val="0"/>
          <w:numId w:val="10"/>
        </w:numPr>
        <w:spacing w:after="0"/>
        <w:ind w:hanging="163"/>
        <w:jc w:val="both"/>
        <w:rPr>
          <w:sz w:val="22"/>
          <w:szCs w:val="22"/>
        </w:rPr>
      </w:pPr>
      <w:proofErr w:type="spellStart"/>
      <w:r>
        <w:rPr>
          <w:sz w:val="22"/>
          <w:szCs w:val="22"/>
        </w:rPr>
        <w:t>i</w:t>
      </w:r>
      <w:r w:rsidRPr="007238DB">
        <w:rPr>
          <w:sz w:val="22"/>
          <w:szCs w:val="22"/>
        </w:rPr>
        <w:t>nkluzywność</w:t>
      </w:r>
      <w:proofErr w:type="spellEnd"/>
      <w:r w:rsidRPr="007238DB">
        <w:rPr>
          <w:sz w:val="22"/>
          <w:szCs w:val="22"/>
        </w:rPr>
        <w:t xml:space="preserve"> i zarządzanie różnorodnością</w:t>
      </w:r>
      <w:r>
        <w:rPr>
          <w:sz w:val="22"/>
          <w:szCs w:val="22"/>
        </w:rPr>
        <w:t>.</w:t>
      </w:r>
    </w:p>
    <w:p w14:paraId="012F8DE8" w14:textId="77777777" w:rsidR="0055458B" w:rsidRPr="00115416" w:rsidRDefault="0055458B" w:rsidP="0055458B">
      <w:pPr>
        <w:numPr>
          <w:ilvl w:val="0"/>
          <w:numId w:val="2"/>
        </w:numPr>
        <w:spacing w:after="0"/>
        <w:rPr>
          <w:sz w:val="22"/>
          <w:szCs w:val="22"/>
        </w:rPr>
      </w:pPr>
      <w:r w:rsidRPr="00115416">
        <w:rPr>
          <w:sz w:val="22"/>
          <w:szCs w:val="22"/>
        </w:rPr>
        <w:t>Skorzystanie ze szkoleń/warsztatów w ramach Projektu jest dobrowolne i bezpłatne.</w:t>
      </w:r>
    </w:p>
    <w:p w14:paraId="1863C058" w14:textId="6B61D6F8" w:rsidR="0055458B" w:rsidRPr="00115416" w:rsidRDefault="0055458B" w:rsidP="0055458B">
      <w:pPr>
        <w:numPr>
          <w:ilvl w:val="0"/>
          <w:numId w:val="2"/>
        </w:numPr>
        <w:spacing w:after="0"/>
        <w:rPr>
          <w:sz w:val="22"/>
          <w:szCs w:val="22"/>
        </w:rPr>
      </w:pPr>
      <w:r w:rsidRPr="00115416">
        <w:rPr>
          <w:sz w:val="22"/>
          <w:szCs w:val="22"/>
        </w:rPr>
        <w:t xml:space="preserve">W Projekcie stosowane są </w:t>
      </w:r>
      <w:hyperlink r:id="rId8" w:history="1">
        <w:r w:rsidRPr="008068D5">
          <w:rPr>
            <w:rStyle w:val="Hipercze"/>
            <w:sz w:val="22"/>
            <w:szCs w:val="22"/>
          </w:rPr>
          <w:t>zasady polityk horyzontalnych</w:t>
        </w:r>
      </w:hyperlink>
      <w:r w:rsidRPr="00115416">
        <w:rPr>
          <w:sz w:val="22"/>
          <w:szCs w:val="22"/>
        </w:rPr>
        <w:t>:</w:t>
      </w:r>
      <w:r w:rsidRPr="00115416">
        <w:rPr>
          <w:sz w:val="22"/>
          <w:szCs w:val="22"/>
        </w:rPr>
        <w:br/>
        <w:t xml:space="preserve">a) zasady równości szans i niedyskryminacji, w tym dostępności dla osób </w:t>
      </w:r>
      <w:r w:rsidR="00E72B7F">
        <w:rPr>
          <w:sz w:val="22"/>
          <w:szCs w:val="22"/>
        </w:rPr>
        <w:br/>
      </w:r>
      <w:r w:rsidRPr="00115416">
        <w:rPr>
          <w:sz w:val="22"/>
          <w:szCs w:val="22"/>
        </w:rPr>
        <w:t>z niepełnosprawnościami,</w:t>
      </w:r>
      <w:r w:rsidRPr="00115416">
        <w:rPr>
          <w:sz w:val="22"/>
          <w:szCs w:val="22"/>
        </w:rPr>
        <w:br/>
        <w:t>b) zasady równości kobiet i mężczyzn,</w:t>
      </w:r>
      <w:r w:rsidRPr="00115416">
        <w:rPr>
          <w:sz w:val="22"/>
          <w:szCs w:val="22"/>
        </w:rPr>
        <w:br/>
        <w:t>c) zasada zrównoważonego rozwoju,</w:t>
      </w:r>
      <w:r w:rsidRPr="00115416">
        <w:rPr>
          <w:sz w:val="22"/>
          <w:szCs w:val="22"/>
        </w:rPr>
        <w:br/>
        <w:t xml:space="preserve">d) zasada „nie czyń poważnych szkód” (DNSH – Do Not </w:t>
      </w:r>
      <w:proofErr w:type="spellStart"/>
      <w:r w:rsidRPr="00115416">
        <w:rPr>
          <w:sz w:val="22"/>
          <w:szCs w:val="22"/>
        </w:rPr>
        <w:t>Significant</w:t>
      </w:r>
      <w:proofErr w:type="spellEnd"/>
      <w:r w:rsidRPr="00115416">
        <w:rPr>
          <w:sz w:val="22"/>
          <w:szCs w:val="22"/>
        </w:rPr>
        <w:t xml:space="preserve"> </w:t>
      </w:r>
      <w:proofErr w:type="spellStart"/>
      <w:r w:rsidRPr="00115416">
        <w:rPr>
          <w:sz w:val="22"/>
          <w:szCs w:val="22"/>
        </w:rPr>
        <w:t>Harm</w:t>
      </w:r>
      <w:proofErr w:type="spellEnd"/>
      <w:r w:rsidRPr="00115416">
        <w:rPr>
          <w:sz w:val="22"/>
          <w:szCs w:val="22"/>
        </w:rPr>
        <w:t>).</w:t>
      </w:r>
    </w:p>
    <w:p w14:paraId="45D6B940" w14:textId="77777777" w:rsidR="0055458B" w:rsidRPr="00115416" w:rsidRDefault="0055458B" w:rsidP="0055458B">
      <w:pPr>
        <w:numPr>
          <w:ilvl w:val="0"/>
          <w:numId w:val="2"/>
        </w:numPr>
        <w:spacing w:after="0"/>
        <w:jc w:val="both"/>
        <w:rPr>
          <w:sz w:val="22"/>
          <w:szCs w:val="22"/>
        </w:rPr>
      </w:pPr>
      <w:r w:rsidRPr="00115416">
        <w:rPr>
          <w:sz w:val="22"/>
          <w:szCs w:val="22"/>
        </w:rPr>
        <w:t xml:space="preserve">Każda osoba ubiegająca się o </w:t>
      </w:r>
      <w:r>
        <w:rPr>
          <w:sz w:val="22"/>
          <w:szCs w:val="22"/>
        </w:rPr>
        <w:t>W</w:t>
      </w:r>
      <w:r w:rsidRPr="00115416">
        <w:rPr>
          <w:sz w:val="22"/>
          <w:szCs w:val="22"/>
        </w:rPr>
        <w:t>sparcie w Projekcie (Uczestnik Projektu) zobowiązana jest zapoznać się z treścią Regulaminu i może przystąpić do procesu kwalifikacji po uprzedniej akceptacji jego postanowień.</w:t>
      </w:r>
    </w:p>
    <w:p w14:paraId="598DA3F4" w14:textId="77777777" w:rsidR="0055458B" w:rsidRPr="00115416" w:rsidRDefault="0055458B" w:rsidP="0055458B">
      <w:pPr>
        <w:rPr>
          <w:sz w:val="22"/>
          <w:szCs w:val="22"/>
        </w:rPr>
      </w:pPr>
    </w:p>
    <w:p w14:paraId="29D7A5C1" w14:textId="77777777" w:rsidR="0055458B" w:rsidRPr="00115416" w:rsidRDefault="0055458B" w:rsidP="0055458B">
      <w:pPr>
        <w:jc w:val="center"/>
        <w:rPr>
          <w:b/>
          <w:bCs/>
          <w:sz w:val="22"/>
          <w:szCs w:val="22"/>
        </w:rPr>
      </w:pPr>
      <w:r w:rsidRPr="00115416">
        <w:rPr>
          <w:b/>
          <w:bCs/>
          <w:sz w:val="22"/>
          <w:szCs w:val="22"/>
        </w:rPr>
        <w:t>§</w:t>
      </w:r>
      <w:r>
        <w:rPr>
          <w:b/>
          <w:bCs/>
          <w:sz w:val="22"/>
          <w:szCs w:val="22"/>
        </w:rPr>
        <w:t>3</w:t>
      </w:r>
      <w:r w:rsidRPr="00115416">
        <w:rPr>
          <w:b/>
          <w:bCs/>
          <w:sz w:val="22"/>
          <w:szCs w:val="22"/>
        </w:rPr>
        <w:t>. Zakres wsparcia</w:t>
      </w:r>
    </w:p>
    <w:p w14:paraId="50FE95FC" w14:textId="77777777" w:rsidR="0055458B" w:rsidRPr="005C7308" w:rsidRDefault="0055458B" w:rsidP="0055458B">
      <w:pPr>
        <w:pStyle w:val="Akapitzlist"/>
        <w:numPr>
          <w:ilvl w:val="0"/>
          <w:numId w:val="11"/>
        </w:numPr>
        <w:jc w:val="both"/>
        <w:rPr>
          <w:sz w:val="22"/>
          <w:szCs w:val="22"/>
        </w:rPr>
      </w:pPr>
      <w:r w:rsidRPr="005C7308">
        <w:rPr>
          <w:sz w:val="22"/>
          <w:szCs w:val="22"/>
        </w:rPr>
        <w:t>Wsparcie dla Uczestnika Projektu jest możliwe do uzyskania w następującym zadaniu:</w:t>
      </w:r>
    </w:p>
    <w:p w14:paraId="51CCB937" w14:textId="77777777" w:rsidR="0055458B" w:rsidRPr="005C7308" w:rsidRDefault="0055458B" w:rsidP="0055458B">
      <w:pPr>
        <w:pStyle w:val="Akapitzlist"/>
        <w:jc w:val="both"/>
        <w:rPr>
          <w:sz w:val="22"/>
          <w:szCs w:val="22"/>
        </w:rPr>
      </w:pPr>
      <w:r w:rsidRPr="005C7308">
        <w:rPr>
          <w:sz w:val="22"/>
          <w:szCs w:val="22"/>
        </w:rPr>
        <w:t>Zad. 1. Szkolenia i warsztaty dla społeczności akademickiej</w:t>
      </w:r>
    </w:p>
    <w:p w14:paraId="35EA5690" w14:textId="77777777" w:rsidR="0055458B" w:rsidRDefault="0055458B" w:rsidP="0055458B">
      <w:pPr>
        <w:pStyle w:val="Akapitzlist"/>
        <w:numPr>
          <w:ilvl w:val="0"/>
          <w:numId w:val="11"/>
        </w:numPr>
        <w:jc w:val="both"/>
        <w:rPr>
          <w:sz w:val="22"/>
          <w:szCs w:val="22"/>
        </w:rPr>
      </w:pPr>
      <w:r w:rsidRPr="005C7308">
        <w:rPr>
          <w:sz w:val="22"/>
          <w:szCs w:val="22"/>
        </w:rPr>
        <w:t xml:space="preserve">Szczegółowe zasady udziału w naborach oraz rozliczenia Wsparcia są umieszczane </w:t>
      </w:r>
      <w:r>
        <w:rPr>
          <w:sz w:val="22"/>
          <w:szCs w:val="22"/>
        </w:rPr>
        <w:br/>
      </w:r>
      <w:r w:rsidRPr="005C7308">
        <w:rPr>
          <w:sz w:val="22"/>
          <w:szCs w:val="22"/>
        </w:rPr>
        <w:t>w ogłoszeniach publikowanych na stronie internetowej Projektu</w:t>
      </w:r>
      <w:r>
        <w:rPr>
          <w:sz w:val="22"/>
          <w:szCs w:val="22"/>
        </w:rPr>
        <w:t>.</w:t>
      </w:r>
    </w:p>
    <w:p w14:paraId="7A079525" w14:textId="0D822555" w:rsidR="0055458B" w:rsidRDefault="0055458B" w:rsidP="0055458B">
      <w:pPr>
        <w:pStyle w:val="Akapitzlist"/>
        <w:numPr>
          <w:ilvl w:val="0"/>
          <w:numId w:val="11"/>
        </w:numPr>
        <w:jc w:val="both"/>
        <w:rPr>
          <w:sz w:val="22"/>
          <w:szCs w:val="22"/>
        </w:rPr>
      </w:pPr>
      <w:r w:rsidRPr="007E6F44">
        <w:rPr>
          <w:sz w:val="22"/>
          <w:szCs w:val="22"/>
        </w:rPr>
        <w:t xml:space="preserve">Ogłoszenie o naborze musi być opublikowane </w:t>
      </w:r>
      <w:r w:rsidR="00C33CD5">
        <w:rPr>
          <w:sz w:val="22"/>
          <w:szCs w:val="22"/>
        </w:rPr>
        <w:t xml:space="preserve">co najmniej </w:t>
      </w:r>
      <w:r w:rsidRPr="007E6F44">
        <w:rPr>
          <w:sz w:val="22"/>
          <w:szCs w:val="22"/>
        </w:rPr>
        <w:t>20 dni kalendarzowych przed rozpoczęciem inicjatywy.</w:t>
      </w:r>
    </w:p>
    <w:p w14:paraId="0FF1AD8C" w14:textId="77777777" w:rsidR="0055458B" w:rsidRPr="005C7308" w:rsidRDefault="0055458B" w:rsidP="0055458B">
      <w:pPr>
        <w:pStyle w:val="Akapitzlist"/>
        <w:numPr>
          <w:ilvl w:val="0"/>
          <w:numId w:val="11"/>
        </w:numPr>
        <w:jc w:val="both"/>
        <w:rPr>
          <w:sz w:val="22"/>
          <w:szCs w:val="22"/>
        </w:rPr>
      </w:pPr>
      <w:r w:rsidRPr="007E6F44">
        <w:rPr>
          <w:sz w:val="22"/>
          <w:szCs w:val="22"/>
        </w:rPr>
        <w:t>Uczestnik Projektu musi wykazać aktualny status pracownika Uniwersytetu Gdańskiego na dzień przystąpienia do procesu rekrutacyjnego oraz trwania całego Wsparcia. Osoby przystępujące do rekrutacji nie mogą realizować długoterminowej mobilności zagranicznej lub przebywa</w:t>
      </w:r>
      <w:r>
        <w:rPr>
          <w:sz w:val="22"/>
          <w:szCs w:val="22"/>
        </w:rPr>
        <w:t>ć</w:t>
      </w:r>
      <w:r w:rsidRPr="007E6F44">
        <w:rPr>
          <w:sz w:val="22"/>
          <w:szCs w:val="22"/>
        </w:rPr>
        <w:t xml:space="preserve"> na jakimkolwiek urlopie.</w:t>
      </w:r>
    </w:p>
    <w:p w14:paraId="459B8623" w14:textId="77777777" w:rsidR="0055458B" w:rsidRPr="00115416" w:rsidRDefault="0055458B" w:rsidP="0055458B">
      <w:pPr>
        <w:rPr>
          <w:sz w:val="22"/>
          <w:szCs w:val="22"/>
        </w:rPr>
      </w:pPr>
    </w:p>
    <w:p w14:paraId="7A75C1FB" w14:textId="77777777" w:rsidR="0055458B" w:rsidRDefault="0055458B" w:rsidP="0055458B">
      <w:pPr>
        <w:jc w:val="center"/>
        <w:rPr>
          <w:b/>
          <w:bCs/>
          <w:sz w:val="22"/>
          <w:szCs w:val="22"/>
        </w:rPr>
      </w:pPr>
      <w:r w:rsidRPr="00115416">
        <w:rPr>
          <w:b/>
          <w:bCs/>
          <w:sz w:val="22"/>
          <w:szCs w:val="22"/>
        </w:rPr>
        <w:t>§</w:t>
      </w:r>
      <w:r>
        <w:rPr>
          <w:b/>
          <w:bCs/>
          <w:sz w:val="22"/>
          <w:szCs w:val="22"/>
        </w:rPr>
        <w:t>4</w:t>
      </w:r>
      <w:r w:rsidRPr="00115416">
        <w:rPr>
          <w:b/>
          <w:bCs/>
          <w:sz w:val="22"/>
          <w:szCs w:val="22"/>
        </w:rPr>
        <w:t>. Kryteria kwalifikacji</w:t>
      </w:r>
    </w:p>
    <w:p w14:paraId="129FAF26" w14:textId="77777777" w:rsidR="0055458B" w:rsidRPr="00CF574C" w:rsidRDefault="0055458B" w:rsidP="0055458B">
      <w:pPr>
        <w:rPr>
          <w:sz w:val="22"/>
          <w:szCs w:val="22"/>
        </w:rPr>
      </w:pPr>
      <w:r w:rsidRPr="00CF574C">
        <w:rPr>
          <w:sz w:val="22"/>
          <w:szCs w:val="22"/>
        </w:rPr>
        <w:t>Kryteriami kwalifikacji są:</w:t>
      </w:r>
    </w:p>
    <w:p w14:paraId="130F0D1D" w14:textId="77777777" w:rsidR="0055458B" w:rsidRPr="00115416" w:rsidRDefault="0055458B" w:rsidP="0055458B">
      <w:pPr>
        <w:numPr>
          <w:ilvl w:val="0"/>
          <w:numId w:val="3"/>
        </w:numPr>
        <w:spacing w:after="0"/>
        <w:rPr>
          <w:sz w:val="22"/>
          <w:szCs w:val="22"/>
        </w:rPr>
      </w:pPr>
      <w:r w:rsidRPr="00115416">
        <w:rPr>
          <w:sz w:val="22"/>
          <w:szCs w:val="22"/>
        </w:rPr>
        <w:t>Spełnienie kryteriów kwalifikowalności określonych w ogłoszeniu naboru NAWA.</w:t>
      </w:r>
    </w:p>
    <w:p w14:paraId="4376CFE0" w14:textId="3C5F731C" w:rsidR="0055458B" w:rsidRPr="00115416" w:rsidRDefault="0055458B" w:rsidP="0055458B">
      <w:pPr>
        <w:numPr>
          <w:ilvl w:val="0"/>
          <w:numId w:val="3"/>
        </w:numPr>
        <w:spacing w:after="0"/>
        <w:rPr>
          <w:sz w:val="22"/>
          <w:szCs w:val="22"/>
        </w:rPr>
      </w:pPr>
      <w:r w:rsidRPr="00115416">
        <w:rPr>
          <w:sz w:val="22"/>
          <w:szCs w:val="22"/>
        </w:rPr>
        <w:t xml:space="preserve">Przynależność do jednej z grup wskazanych w </w:t>
      </w:r>
      <w:r w:rsidR="00761B0F" w:rsidRPr="00115416">
        <w:rPr>
          <w:sz w:val="22"/>
          <w:szCs w:val="22"/>
        </w:rPr>
        <w:t>§</w:t>
      </w:r>
      <w:r>
        <w:rPr>
          <w:sz w:val="22"/>
          <w:szCs w:val="22"/>
        </w:rPr>
        <w:t>5 ust. 4</w:t>
      </w:r>
      <w:r w:rsidRPr="00115416">
        <w:rPr>
          <w:sz w:val="22"/>
          <w:szCs w:val="22"/>
        </w:rPr>
        <w:t>.</w:t>
      </w:r>
    </w:p>
    <w:p w14:paraId="4011A302" w14:textId="77777777" w:rsidR="0055458B" w:rsidRDefault="0055458B" w:rsidP="0055458B">
      <w:pPr>
        <w:numPr>
          <w:ilvl w:val="0"/>
          <w:numId w:val="3"/>
        </w:numPr>
        <w:spacing w:after="0"/>
        <w:rPr>
          <w:sz w:val="22"/>
          <w:szCs w:val="22"/>
        </w:rPr>
      </w:pPr>
      <w:r w:rsidRPr="00115416">
        <w:rPr>
          <w:sz w:val="22"/>
          <w:szCs w:val="22"/>
        </w:rPr>
        <w:t>Złożenie wymaganych dokumentów:</w:t>
      </w:r>
      <w:r w:rsidRPr="00115416">
        <w:rPr>
          <w:sz w:val="22"/>
          <w:szCs w:val="22"/>
        </w:rPr>
        <w:br/>
        <w:t>• formularza danych osobowych z oświadczeniami o spełnieniu kryteriów,</w:t>
      </w:r>
      <w:r w:rsidRPr="00115416">
        <w:rPr>
          <w:sz w:val="22"/>
          <w:szCs w:val="22"/>
        </w:rPr>
        <w:br/>
        <w:t xml:space="preserve">• </w:t>
      </w:r>
      <w:r>
        <w:rPr>
          <w:sz w:val="22"/>
          <w:szCs w:val="22"/>
        </w:rPr>
        <w:t xml:space="preserve">zaświadczenia </w:t>
      </w:r>
      <w:r w:rsidRPr="00F952F1">
        <w:rPr>
          <w:sz w:val="22"/>
          <w:szCs w:val="22"/>
        </w:rPr>
        <w:t>potwierdz</w:t>
      </w:r>
      <w:r>
        <w:rPr>
          <w:sz w:val="22"/>
          <w:szCs w:val="22"/>
        </w:rPr>
        <w:t>ającego</w:t>
      </w:r>
      <w:r w:rsidRPr="00F952F1">
        <w:rPr>
          <w:sz w:val="22"/>
          <w:szCs w:val="22"/>
        </w:rPr>
        <w:t xml:space="preserve"> statusu w grupie docelowej</w:t>
      </w:r>
      <w:r>
        <w:rPr>
          <w:sz w:val="22"/>
          <w:szCs w:val="22"/>
        </w:rPr>
        <w:t>,</w:t>
      </w:r>
    </w:p>
    <w:p w14:paraId="7FA76D5F" w14:textId="73A54A05" w:rsidR="0055458B" w:rsidRPr="00F952F1" w:rsidRDefault="0055458B" w:rsidP="0055458B">
      <w:pPr>
        <w:pStyle w:val="Akapitzlist"/>
        <w:numPr>
          <w:ilvl w:val="1"/>
          <w:numId w:val="2"/>
        </w:numPr>
        <w:spacing w:after="0"/>
        <w:ind w:left="851" w:hanging="142"/>
        <w:rPr>
          <w:sz w:val="22"/>
          <w:szCs w:val="22"/>
        </w:rPr>
      </w:pPr>
      <w:r w:rsidRPr="00F952F1">
        <w:rPr>
          <w:sz w:val="22"/>
          <w:szCs w:val="22"/>
        </w:rPr>
        <w:lastRenderedPageBreak/>
        <w:t xml:space="preserve">ewentualnych dodatkowych załączników wymaganych w ramach danej formy </w:t>
      </w:r>
      <w:r w:rsidR="002E692D">
        <w:rPr>
          <w:sz w:val="22"/>
          <w:szCs w:val="22"/>
        </w:rPr>
        <w:t>W</w:t>
      </w:r>
      <w:r w:rsidRPr="00F952F1">
        <w:rPr>
          <w:sz w:val="22"/>
          <w:szCs w:val="22"/>
        </w:rPr>
        <w:t>sparcia.</w:t>
      </w:r>
    </w:p>
    <w:p w14:paraId="551BDA0F" w14:textId="77777777" w:rsidR="0055458B" w:rsidRDefault="0055458B" w:rsidP="0055458B">
      <w:pPr>
        <w:numPr>
          <w:ilvl w:val="0"/>
          <w:numId w:val="3"/>
        </w:numPr>
        <w:spacing w:after="0"/>
        <w:jc w:val="both"/>
        <w:rPr>
          <w:sz w:val="22"/>
          <w:szCs w:val="22"/>
        </w:rPr>
      </w:pPr>
      <w:r w:rsidRPr="00115416">
        <w:rPr>
          <w:sz w:val="22"/>
          <w:szCs w:val="22"/>
        </w:rPr>
        <w:t>W przypadku działań mających na celu nabycie kompetencji – gotowość do poddania się walidacji efektów uczenia zgodnie z §</w:t>
      </w:r>
      <w:r>
        <w:rPr>
          <w:sz w:val="22"/>
          <w:szCs w:val="22"/>
        </w:rPr>
        <w:t>9</w:t>
      </w:r>
      <w:r w:rsidRPr="00115416">
        <w:rPr>
          <w:sz w:val="22"/>
          <w:szCs w:val="22"/>
        </w:rPr>
        <w:t>.</w:t>
      </w:r>
    </w:p>
    <w:p w14:paraId="7FCB3761" w14:textId="77777777" w:rsidR="0006617B" w:rsidRPr="00115416" w:rsidRDefault="0006617B" w:rsidP="0006617B">
      <w:pPr>
        <w:spacing w:after="0"/>
        <w:ind w:left="720"/>
        <w:jc w:val="both"/>
        <w:rPr>
          <w:sz w:val="22"/>
          <w:szCs w:val="22"/>
        </w:rPr>
      </w:pPr>
    </w:p>
    <w:p w14:paraId="37F75216" w14:textId="77777777" w:rsidR="0055458B" w:rsidRPr="00115416" w:rsidRDefault="0055458B" w:rsidP="0055458B">
      <w:pPr>
        <w:jc w:val="center"/>
        <w:rPr>
          <w:b/>
          <w:bCs/>
          <w:sz w:val="22"/>
          <w:szCs w:val="22"/>
        </w:rPr>
      </w:pPr>
      <w:r w:rsidRPr="00115416">
        <w:rPr>
          <w:b/>
          <w:bCs/>
          <w:sz w:val="22"/>
          <w:szCs w:val="22"/>
        </w:rPr>
        <w:t>§</w:t>
      </w:r>
      <w:r>
        <w:rPr>
          <w:b/>
          <w:bCs/>
          <w:sz w:val="22"/>
          <w:szCs w:val="22"/>
        </w:rPr>
        <w:t>5</w:t>
      </w:r>
      <w:r w:rsidRPr="00115416">
        <w:rPr>
          <w:b/>
          <w:bCs/>
          <w:sz w:val="22"/>
          <w:szCs w:val="22"/>
        </w:rPr>
        <w:t>. Zasady procedury rekrutacyjnej</w:t>
      </w:r>
    </w:p>
    <w:p w14:paraId="2614F5D4" w14:textId="77777777" w:rsidR="0055458B" w:rsidRPr="00115416" w:rsidRDefault="0055458B" w:rsidP="0055458B">
      <w:pPr>
        <w:numPr>
          <w:ilvl w:val="0"/>
          <w:numId w:val="4"/>
        </w:numPr>
        <w:spacing w:after="0"/>
        <w:jc w:val="both"/>
        <w:rPr>
          <w:sz w:val="22"/>
          <w:szCs w:val="22"/>
        </w:rPr>
      </w:pPr>
      <w:r w:rsidRPr="00115416">
        <w:rPr>
          <w:sz w:val="22"/>
          <w:szCs w:val="22"/>
        </w:rPr>
        <w:t xml:space="preserve">Proces rekrutacji i kwalifikacji Uczestników Projektu jest prowadzony przez </w:t>
      </w:r>
      <w:r>
        <w:rPr>
          <w:sz w:val="22"/>
          <w:szCs w:val="22"/>
        </w:rPr>
        <w:t>Ekspertó</w:t>
      </w:r>
      <w:r w:rsidRPr="00115416">
        <w:rPr>
          <w:sz w:val="22"/>
          <w:szCs w:val="22"/>
        </w:rPr>
        <w:t>w merytorycznych poszczególnych zadań.</w:t>
      </w:r>
    </w:p>
    <w:p w14:paraId="0D2785B5" w14:textId="77777777" w:rsidR="0055458B" w:rsidRPr="00115416" w:rsidRDefault="0055458B" w:rsidP="0055458B">
      <w:pPr>
        <w:numPr>
          <w:ilvl w:val="0"/>
          <w:numId w:val="4"/>
        </w:numPr>
        <w:spacing w:after="0"/>
        <w:jc w:val="both"/>
        <w:rPr>
          <w:sz w:val="22"/>
          <w:szCs w:val="22"/>
        </w:rPr>
      </w:pPr>
      <w:r w:rsidRPr="00115416">
        <w:rPr>
          <w:sz w:val="22"/>
          <w:szCs w:val="22"/>
        </w:rPr>
        <w:t>Rekrutacja odbywa się z uwzględnieniem respektowania zasad horyzontalnych opisanych w §2 pkt 8.</w:t>
      </w:r>
    </w:p>
    <w:p w14:paraId="4041335E" w14:textId="079E1462" w:rsidR="0055458B" w:rsidRPr="00187AA0" w:rsidRDefault="0055458B" w:rsidP="0055458B">
      <w:pPr>
        <w:numPr>
          <w:ilvl w:val="0"/>
          <w:numId w:val="4"/>
        </w:numPr>
        <w:spacing w:after="0"/>
        <w:jc w:val="both"/>
        <w:rPr>
          <w:sz w:val="22"/>
          <w:szCs w:val="22"/>
        </w:rPr>
      </w:pPr>
      <w:r w:rsidRPr="00187AA0">
        <w:rPr>
          <w:sz w:val="22"/>
          <w:szCs w:val="22"/>
        </w:rPr>
        <w:t xml:space="preserve">Ogłoszenie o naborze jest przygotowywane przez Eksperta merytorycznego zgodnie </w:t>
      </w:r>
      <w:r w:rsidRPr="00187AA0">
        <w:rPr>
          <w:sz w:val="22"/>
          <w:szCs w:val="22"/>
        </w:rPr>
        <w:br/>
        <w:t xml:space="preserve">z niniejszym Regulaminem oraz </w:t>
      </w:r>
      <w:hyperlink r:id="rId9" w:history="1">
        <w:r w:rsidRPr="00173766">
          <w:rPr>
            <w:rStyle w:val="Hipercze"/>
            <w:sz w:val="22"/>
            <w:szCs w:val="22"/>
          </w:rPr>
          <w:t>Załącznikiem nr 1 do Podręcznika Beneficjenta programów NAWA, pt. „Zasady rekrutacji, sprawozdawczości i zbierania danych Uczestników Projektu finansowanych ze środków FERS</w:t>
        </w:r>
      </w:hyperlink>
      <w:r w:rsidRPr="00173766">
        <w:rPr>
          <w:sz w:val="22"/>
          <w:szCs w:val="22"/>
        </w:rPr>
        <w:t>.”</w:t>
      </w:r>
    </w:p>
    <w:p w14:paraId="205C62FC" w14:textId="77777777" w:rsidR="0055458B" w:rsidRPr="00187AA0" w:rsidRDefault="0055458B" w:rsidP="0055458B">
      <w:pPr>
        <w:numPr>
          <w:ilvl w:val="0"/>
          <w:numId w:val="4"/>
        </w:numPr>
        <w:spacing w:after="0"/>
        <w:jc w:val="both"/>
        <w:rPr>
          <w:sz w:val="22"/>
          <w:szCs w:val="22"/>
        </w:rPr>
      </w:pPr>
      <w:r w:rsidRPr="00187AA0">
        <w:rPr>
          <w:sz w:val="22"/>
          <w:szCs w:val="22"/>
        </w:rPr>
        <w:t>Uczestnikiem Projektu mogą być wyłącznie członkowie społeczności Bene</w:t>
      </w:r>
      <w:r>
        <w:rPr>
          <w:sz w:val="22"/>
          <w:szCs w:val="22"/>
        </w:rPr>
        <w:t>fi</w:t>
      </w:r>
      <w:r w:rsidRPr="00187AA0">
        <w:rPr>
          <w:sz w:val="22"/>
          <w:szCs w:val="22"/>
        </w:rPr>
        <w:t xml:space="preserve">cjenta, czyli </w:t>
      </w:r>
    </w:p>
    <w:p w14:paraId="134E1C1D" w14:textId="77777777" w:rsidR="0055458B" w:rsidRDefault="0055458B" w:rsidP="0055458B">
      <w:pPr>
        <w:spacing w:after="0"/>
        <w:ind w:left="720"/>
        <w:jc w:val="both"/>
        <w:rPr>
          <w:sz w:val="22"/>
          <w:szCs w:val="22"/>
        </w:rPr>
      </w:pPr>
      <w:r w:rsidRPr="00187AA0">
        <w:rPr>
          <w:sz w:val="22"/>
          <w:szCs w:val="22"/>
        </w:rPr>
        <w:t>Uniwersytetu Gdańskiego</w:t>
      </w:r>
      <w:r w:rsidRPr="00115416">
        <w:rPr>
          <w:sz w:val="22"/>
          <w:szCs w:val="22"/>
        </w:rPr>
        <w:t>:</w:t>
      </w:r>
    </w:p>
    <w:p w14:paraId="38899B40" w14:textId="3C174470" w:rsidR="009E1BCC" w:rsidRDefault="0055458B" w:rsidP="00864BD6">
      <w:pPr>
        <w:spacing w:after="0"/>
        <w:ind w:left="720"/>
        <w:rPr>
          <w:sz w:val="22"/>
          <w:szCs w:val="22"/>
        </w:rPr>
      </w:pPr>
      <w:r w:rsidRPr="00115416">
        <w:rPr>
          <w:sz w:val="22"/>
          <w:szCs w:val="22"/>
        </w:rPr>
        <w:t xml:space="preserve">a) </w:t>
      </w:r>
      <w:r w:rsidR="00266EA2" w:rsidRPr="00266EA2">
        <w:rPr>
          <w:sz w:val="22"/>
          <w:szCs w:val="22"/>
        </w:rPr>
        <w:t>przedstawiciele kadry dydaktycznej lub akademickiej krajowej</w:t>
      </w:r>
      <w:r w:rsidR="009E1BCC">
        <w:rPr>
          <w:sz w:val="22"/>
          <w:szCs w:val="22"/>
        </w:rPr>
        <w:t>,</w:t>
      </w:r>
    </w:p>
    <w:p w14:paraId="14673279" w14:textId="6BE85B3A" w:rsidR="00E3328D" w:rsidRDefault="009E1BCC" w:rsidP="00864BD6">
      <w:pPr>
        <w:spacing w:after="0"/>
        <w:ind w:left="720"/>
        <w:rPr>
          <w:sz w:val="22"/>
          <w:szCs w:val="22"/>
        </w:rPr>
      </w:pPr>
      <w:r>
        <w:rPr>
          <w:sz w:val="22"/>
          <w:szCs w:val="22"/>
        </w:rPr>
        <w:t xml:space="preserve">b) </w:t>
      </w:r>
      <w:r w:rsidR="00266EA2" w:rsidRPr="00F8563F">
        <w:rPr>
          <w:sz w:val="22"/>
          <w:szCs w:val="22"/>
        </w:rPr>
        <w:t>przedstawiciel</w:t>
      </w:r>
      <w:r w:rsidR="00266EA2">
        <w:rPr>
          <w:sz w:val="22"/>
          <w:szCs w:val="22"/>
        </w:rPr>
        <w:t>e</w:t>
      </w:r>
      <w:r w:rsidR="00266EA2" w:rsidRPr="00F8563F">
        <w:rPr>
          <w:sz w:val="22"/>
          <w:szCs w:val="22"/>
        </w:rPr>
        <w:t xml:space="preserve"> kadry naukowej krajowej</w:t>
      </w:r>
      <w:r w:rsidR="00266EA2">
        <w:rPr>
          <w:sz w:val="22"/>
          <w:szCs w:val="22"/>
        </w:rPr>
        <w:t>,</w:t>
      </w:r>
    </w:p>
    <w:p w14:paraId="4F9E8010" w14:textId="3B403E2D" w:rsidR="00266EA2" w:rsidRDefault="00266EA2" w:rsidP="00864BD6">
      <w:pPr>
        <w:spacing w:after="0"/>
        <w:ind w:left="720"/>
        <w:rPr>
          <w:sz w:val="22"/>
          <w:szCs w:val="22"/>
        </w:rPr>
      </w:pPr>
      <w:r>
        <w:rPr>
          <w:sz w:val="22"/>
          <w:szCs w:val="22"/>
        </w:rPr>
        <w:t xml:space="preserve">c) </w:t>
      </w:r>
      <w:r w:rsidRPr="00266EA2">
        <w:rPr>
          <w:sz w:val="22"/>
          <w:szCs w:val="22"/>
        </w:rPr>
        <w:t>przedstawiciele kadry administracyjnej krajowej</w:t>
      </w:r>
      <w:r>
        <w:rPr>
          <w:sz w:val="22"/>
          <w:szCs w:val="22"/>
        </w:rPr>
        <w:t>.</w:t>
      </w:r>
    </w:p>
    <w:p w14:paraId="32E09067" w14:textId="77777777" w:rsidR="0055458B" w:rsidRDefault="0055458B" w:rsidP="0055458B">
      <w:pPr>
        <w:pStyle w:val="Akapitzlist"/>
        <w:numPr>
          <w:ilvl w:val="0"/>
          <w:numId w:val="4"/>
        </w:numPr>
        <w:spacing w:after="0"/>
        <w:rPr>
          <w:sz w:val="22"/>
          <w:szCs w:val="22"/>
        </w:rPr>
      </w:pPr>
      <w:r w:rsidRPr="00187AA0">
        <w:rPr>
          <w:sz w:val="22"/>
          <w:szCs w:val="22"/>
        </w:rPr>
        <w:t xml:space="preserve">Uczestnikiem Projektu może być osoba, która: </w:t>
      </w:r>
    </w:p>
    <w:p w14:paraId="6C109EB9" w14:textId="77777777" w:rsidR="0055458B" w:rsidRDefault="0055458B" w:rsidP="0055458B">
      <w:pPr>
        <w:pStyle w:val="Akapitzlist"/>
        <w:spacing w:after="0"/>
        <w:rPr>
          <w:sz w:val="22"/>
          <w:szCs w:val="22"/>
        </w:rPr>
      </w:pPr>
      <w:r w:rsidRPr="00187AA0">
        <w:rPr>
          <w:sz w:val="22"/>
          <w:szCs w:val="22"/>
        </w:rPr>
        <w:t xml:space="preserve">a) zapoznała się z niniejszym Regulaminem, </w:t>
      </w:r>
    </w:p>
    <w:p w14:paraId="54A62135" w14:textId="77777777" w:rsidR="0055458B" w:rsidRDefault="0055458B" w:rsidP="0055458B">
      <w:pPr>
        <w:pStyle w:val="Akapitzlist"/>
        <w:spacing w:after="0"/>
        <w:rPr>
          <w:sz w:val="22"/>
          <w:szCs w:val="22"/>
        </w:rPr>
      </w:pPr>
      <w:r w:rsidRPr="00187AA0">
        <w:rPr>
          <w:sz w:val="22"/>
          <w:szCs w:val="22"/>
        </w:rPr>
        <w:t xml:space="preserve">b) przeszła pomyślnie proces rekrutacji, </w:t>
      </w:r>
    </w:p>
    <w:p w14:paraId="0454CDCB" w14:textId="77777777" w:rsidR="0055458B" w:rsidRDefault="0055458B" w:rsidP="0055458B">
      <w:pPr>
        <w:pStyle w:val="Akapitzlist"/>
        <w:spacing w:after="0"/>
        <w:jc w:val="both"/>
        <w:rPr>
          <w:sz w:val="22"/>
          <w:szCs w:val="22"/>
        </w:rPr>
      </w:pPr>
      <w:r w:rsidRPr="00187AA0">
        <w:rPr>
          <w:sz w:val="22"/>
          <w:szCs w:val="22"/>
        </w:rPr>
        <w:t xml:space="preserve">c) dopełniła wszystkich formalności związanych ze skorzystaniem ze Wsparcia wskazanych w ogłoszeniu oraz przez </w:t>
      </w:r>
      <w:r>
        <w:rPr>
          <w:sz w:val="22"/>
          <w:szCs w:val="22"/>
        </w:rPr>
        <w:t>Ekspert</w:t>
      </w:r>
      <w:r w:rsidRPr="00187AA0">
        <w:rPr>
          <w:sz w:val="22"/>
          <w:szCs w:val="22"/>
        </w:rPr>
        <w:t>a merytorycznego naboru</w:t>
      </w:r>
      <w:r>
        <w:rPr>
          <w:sz w:val="22"/>
          <w:szCs w:val="22"/>
        </w:rPr>
        <w:t>.</w:t>
      </w:r>
    </w:p>
    <w:p w14:paraId="44678890" w14:textId="2380EAFF" w:rsidR="0055458B" w:rsidRPr="006B12EA" w:rsidRDefault="0055458B" w:rsidP="0055458B">
      <w:pPr>
        <w:pStyle w:val="Akapitzlist"/>
        <w:numPr>
          <w:ilvl w:val="0"/>
          <w:numId w:val="4"/>
        </w:numPr>
        <w:spacing w:after="0"/>
        <w:jc w:val="both"/>
        <w:rPr>
          <w:sz w:val="22"/>
          <w:szCs w:val="22"/>
        </w:rPr>
      </w:pPr>
      <w:r w:rsidRPr="006B12EA">
        <w:rPr>
          <w:sz w:val="22"/>
          <w:szCs w:val="22"/>
        </w:rPr>
        <w:t xml:space="preserve">Szczegółowe kryteria kwalifikacji są umieszczane w ogłoszeniach publikowanych </w:t>
      </w:r>
      <w:r w:rsidR="00E72B7F">
        <w:rPr>
          <w:sz w:val="22"/>
          <w:szCs w:val="22"/>
        </w:rPr>
        <w:br/>
      </w:r>
      <w:r w:rsidRPr="006B12EA">
        <w:rPr>
          <w:sz w:val="22"/>
          <w:szCs w:val="22"/>
        </w:rPr>
        <w:t>na stronie internetowej Projektu.</w:t>
      </w:r>
    </w:p>
    <w:p w14:paraId="52EECF68" w14:textId="1E79FF12" w:rsidR="0055458B" w:rsidRDefault="00A86BC5" w:rsidP="0055458B">
      <w:pPr>
        <w:numPr>
          <w:ilvl w:val="0"/>
          <w:numId w:val="4"/>
        </w:numPr>
        <w:spacing w:after="0"/>
        <w:jc w:val="both"/>
        <w:rPr>
          <w:sz w:val="22"/>
          <w:szCs w:val="22"/>
        </w:rPr>
      </w:pPr>
      <w:r w:rsidRPr="00A86BC5">
        <w:rPr>
          <w:sz w:val="22"/>
          <w:szCs w:val="22"/>
        </w:rPr>
        <w:t xml:space="preserve">Po zakończeniu naboru Ekspert merytoryczny jest zobowiązany do przeprowadzenia obrad komisji powołanej przez </w:t>
      </w:r>
      <w:r w:rsidR="00AE55B5">
        <w:rPr>
          <w:sz w:val="22"/>
          <w:szCs w:val="22"/>
        </w:rPr>
        <w:t>Kierownika Projektu</w:t>
      </w:r>
      <w:r w:rsidRPr="00A86BC5">
        <w:rPr>
          <w:sz w:val="22"/>
          <w:szCs w:val="22"/>
        </w:rPr>
        <w:t xml:space="preserve"> i składającej się z ekspertów merytorycznych, która na podstawie kryteriów oceni zgłoszenia (dalej „Komisja”). Komisja musi sporządzić protokół z obrad z przyznaną punktacją w podziale na osoby zakwalifikowane, rezerwowe i niespełniające kryteriów oraz listę rankingową. Od decyzji Komisji przysługuje odwołanie do Komitetu Sterującego, który podejmuje ostateczną decyzję. Decyzja Komitetu Sterującego jest ostateczna</w:t>
      </w:r>
      <w:r w:rsidR="0055458B">
        <w:rPr>
          <w:sz w:val="22"/>
          <w:szCs w:val="22"/>
        </w:rPr>
        <w:t>.</w:t>
      </w:r>
    </w:p>
    <w:p w14:paraId="2E97B37B" w14:textId="77777777" w:rsidR="0055458B" w:rsidRPr="00115416" w:rsidRDefault="0055458B" w:rsidP="0055458B">
      <w:pPr>
        <w:numPr>
          <w:ilvl w:val="0"/>
          <w:numId w:val="4"/>
        </w:numPr>
        <w:spacing w:after="0"/>
        <w:jc w:val="both"/>
        <w:rPr>
          <w:sz w:val="22"/>
          <w:szCs w:val="22"/>
        </w:rPr>
      </w:pPr>
      <w:r w:rsidRPr="00115416">
        <w:rPr>
          <w:sz w:val="22"/>
          <w:szCs w:val="22"/>
        </w:rPr>
        <w:t>Wyniki rekrutacji zostaną opublikowane na stronie Projektu oraz przekazane drogą mailową.</w:t>
      </w:r>
    </w:p>
    <w:p w14:paraId="0CCD4257" w14:textId="77777777" w:rsidR="0055458B" w:rsidRPr="00115416" w:rsidRDefault="0055458B" w:rsidP="0055458B">
      <w:pPr>
        <w:numPr>
          <w:ilvl w:val="0"/>
          <w:numId w:val="4"/>
        </w:numPr>
        <w:spacing w:after="0"/>
        <w:jc w:val="both"/>
        <w:rPr>
          <w:sz w:val="22"/>
          <w:szCs w:val="22"/>
        </w:rPr>
      </w:pPr>
      <w:r w:rsidRPr="00115416">
        <w:rPr>
          <w:sz w:val="22"/>
          <w:szCs w:val="22"/>
        </w:rPr>
        <w:t>Zakwalifikowany Uczestnik zobowiązany jest do wypełnienia kompletu dokumentów według wytycznych</w:t>
      </w:r>
      <w:r>
        <w:rPr>
          <w:sz w:val="22"/>
          <w:szCs w:val="22"/>
        </w:rPr>
        <w:t xml:space="preserve"> sprecyzowanych w ogłoszeniu naboru oraz przesłanych przez</w:t>
      </w:r>
      <w:r w:rsidRPr="00115416">
        <w:rPr>
          <w:sz w:val="22"/>
          <w:szCs w:val="22"/>
        </w:rPr>
        <w:t xml:space="preserve"> </w:t>
      </w:r>
      <w:r>
        <w:rPr>
          <w:sz w:val="22"/>
          <w:szCs w:val="22"/>
        </w:rPr>
        <w:t>Eksperta</w:t>
      </w:r>
      <w:r w:rsidRPr="00115416">
        <w:rPr>
          <w:sz w:val="22"/>
          <w:szCs w:val="22"/>
        </w:rPr>
        <w:t xml:space="preserve"> merytorycznego.</w:t>
      </w:r>
    </w:p>
    <w:p w14:paraId="194F1E55" w14:textId="77777777" w:rsidR="0055458B" w:rsidRDefault="0055458B" w:rsidP="0055458B">
      <w:pPr>
        <w:rPr>
          <w:sz w:val="22"/>
          <w:szCs w:val="22"/>
        </w:rPr>
      </w:pPr>
    </w:p>
    <w:p w14:paraId="5F0E9404" w14:textId="77777777" w:rsidR="00892FE8" w:rsidRDefault="00892FE8" w:rsidP="0055458B">
      <w:pPr>
        <w:rPr>
          <w:sz w:val="22"/>
          <w:szCs w:val="22"/>
        </w:rPr>
      </w:pPr>
    </w:p>
    <w:p w14:paraId="4055A353" w14:textId="77777777" w:rsidR="00892FE8" w:rsidRPr="00115416" w:rsidRDefault="00892FE8" w:rsidP="0055458B">
      <w:pPr>
        <w:rPr>
          <w:sz w:val="22"/>
          <w:szCs w:val="22"/>
        </w:rPr>
      </w:pPr>
    </w:p>
    <w:p w14:paraId="0B4B5589" w14:textId="77777777" w:rsidR="0055458B" w:rsidRDefault="0055458B" w:rsidP="0055458B">
      <w:pPr>
        <w:spacing w:after="0"/>
        <w:jc w:val="center"/>
        <w:rPr>
          <w:b/>
          <w:bCs/>
          <w:sz w:val="22"/>
          <w:szCs w:val="22"/>
        </w:rPr>
      </w:pPr>
      <w:r w:rsidRPr="00115416">
        <w:rPr>
          <w:b/>
          <w:bCs/>
          <w:sz w:val="22"/>
          <w:szCs w:val="22"/>
        </w:rPr>
        <w:lastRenderedPageBreak/>
        <w:t>§</w:t>
      </w:r>
      <w:r>
        <w:rPr>
          <w:b/>
          <w:bCs/>
          <w:sz w:val="22"/>
          <w:szCs w:val="22"/>
        </w:rPr>
        <w:t>6</w:t>
      </w:r>
      <w:r w:rsidRPr="00115416">
        <w:rPr>
          <w:b/>
          <w:bCs/>
          <w:sz w:val="22"/>
          <w:szCs w:val="22"/>
        </w:rPr>
        <w:t>. Prawa i obowiązki Uczestników Projektu</w:t>
      </w:r>
    </w:p>
    <w:p w14:paraId="641D1427" w14:textId="77777777" w:rsidR="0055458B" w:rsidRPr="00115416" w:rsidRDefault="0055458B" w:rsidP="0055458B">
      <w:pPr>
        <w:spacing w:after="0"/>
        <w:jc w:val="center"/>
        <w:rPr>
          <w:b/>
          <w:bCs/>
          <w:sz w:val="22"/>
          <w:szCs w:val="22"/>
        </w:rPr>
      </w:pPr>
    </w:p>
    <w:p w14:paraId="4A9AFC87" w14:textId="77777777" w:rsidR="0055458B" w:rsidRDefault="0055458B" w:rsidP="0055458B">
      <w:pPr>
        <w:numPr>
          <w:ilvl w:val="0"/>
          <w:numId w:val="5"/>
        </w:numPr>
        <w:tabs>
          <w:tab w:val="clear" w:pos="720"/>
          <w:tab w:val="left" w:pos="426"/>
        </w:tabs>
        <w:spacing w:after="0"/>
        <w:ind w:left="709" w:hanging="349"/>
        <w:jc w:val="both"/>
        <w:rPr>
          <w:sz w:val="22"/>
          <w:szCs w:val="22"/>
        </w:rPr>
      </w:pPr>
      <w:r w:rsidRPr="00115416">
        <w:rPr>
          <w:sz w:val="22"/>
          <w:szCs w:val="22"/>
        </w:rPr>
        <w:t>Uczestnik Projektu ma prawo do:</w:t>
      </w:r>
    </w:p>
    <w:p w14:paraId="585BA5F2" w14:textId="34F668E8" w:rsidR="00C73C79" w:rsidRPr="002E38A6" w:rsidRDefault="0055458B" w:rsidP="00C73C79">
      <w:pPr>
        <w:tabs>
          <w:tab w:val="left" w:pos="426"/>
        </w:tabs>
        <w:spacing w:after="0"/>
        <w:ind w:left="709"/>
        <w:jc w:val="both"/>
        <w:rPr>
          <w:sz w:val="22"/>
          <w:szCs w:val="22"/>
        </w:rPr>
      </w:pPr>
      <w:r w:rsidRPr="00115416">
        <w:rPr>
          <w:sz w:val="22"/>
          <w:szCs w:val="22"/>
        </w:rPr>
        <w:t>a) udziału w zaplanowanych działaniach Projektu zgodnie z jego celem i zakresem,</w:t>
      </w:r>
      <w:r w:rsidRPr="00115416">
        <w:rPr>
          <w:sz w:val="22"/>
          <w:szCs w:val="22"/>
        </w:rPr>
        <w:br/>
      </w:r>
      <w:r w:rsidRPr="002E38A6">
        <w:rPr>
          <w:sz w:val="22"/>
          <w:szCs w:val="22"/>
        </w:rPr>
        <w:t xml:space="preserve">b) </w:t>
      </w:r>
      <w:r w:rsidR="00C73C79" w:rsidRPr="002E38A6">
        <w:rPr>
          <w:sz w:val="22"/>
          <w:szCs w:val="22"/>
        </w:rPr>
        <w:t>otrzymania certyfikatu potwierdzającego nabycie Kompetencji, jeśli nastąpiło, bądź</w:t>
      </w:r>
    </w:p>
    <w:p w14:paraId="36D69126" w14:textId="1A093267" w:rsidR="0055458B" w:rsidRDefault="00C73C79" w:rsidP="00C73C79">
      <w:pPr>
        <w:tabs>
          <w:tab w:val="left" w:pos="426"/>
        </w:tabs>
        <w:spacing w:after="0"/>
        <w:ind w:left="709"/>
        <w:jc w:val="both"/>
        <w:rPr>
          <w:sz w:val="22"/>
          <w:szCs w:val="22"/>
        </w:rPr>
      </w:pPr>
      <w:r w:rsidRPr="002E38A6">
        <w:rPr>
          <w:sz w:val="22"/>
          <w:szCs w:val="22"/>
        </w:rPr>
        <w:t>zaświadczenia ukończenia danej formy Wsparcia</w:t>
      </w:r>
      <w:r w:rsidR="00FA6116" w:rsidRPr="002E38A6">
        <w:rPr>
          <w:sz w:val="22"/>
          <w:szCs w:val="22"/>
        </w:rPr>
        <w:t>,</w:t>
      </w:r>
      <w:r w:rsidR="0035100C" w:rsidRPr="002E38A6">
        <w:rPr>
          <w:sz w:val="22"/>
          <w:szCs w:val="22"/>
        </w:rPr>
        <w:t xml:space="preserve"> jeśli nabycie Kompetencji nie nastąpiło</w:t>
      </w:r>
      <w:r w:rsidR="0055458B" w:rsidRPr="002E38A6">
        <w:rPr>
          <w:sz w:val="22"/>
          <w:szCs w:val="22"/>
        </w:rPr>
        <w:t>,</w:t>
      </w:r>
    </w:p>
    <w:p w14:paraId="443488C6" w14:textId="77777777" w:rsidR="00EA49FF" w:rsidRDefault="0055458B" w:rsidP="0055458B">
      <w:pPr>
        <w:tabs>
          <w:tab w:val="left" w:pos="426"/>
        </w:tabs>
        <w:spacing w:after="0"/>
        <w:ind w:left="709"/>
        <w:jc w:val="both"/>
        <w:rPr>
          <w:sz w:val="22"/>
          <w:szCs w:val="22"/>
        </w:rPr>
      </w:pPr>
      <w:r w:rsidRPr="00115416">
        <w:rPr>
          <w:sz w:val="22"/>
          <w:szCs w:val="22"/>
        </w:rPr>
        <w:t xml:space="preserve">c) odwołania od decyzji Komisji do </w:t>
      </w:r>
      <w:r w:rsidR="00EA49FF">
        <w:rPr>
          <w:sz w:val="22"/>
          <w:szCs w:val="22"/>
        </w:rPr>
        <w:t>Komitetu Sterującego</w:t>
      </w:r>
      <w:r w:rsidRPr="00115416">
        <w:rPr>
          <w:sz w:val="22"/>
          <w:szCs w:val="22"/>
        </w:rPr>
        <w:t xml:space="preserve"> w terminie 7 dni od otrzymania informacji o rozstrzygnięciu,</w:t>
      </w:r>
    </w:p>
    <w:p w14:paraId="608B2AEE" w14:textId="2E6FF018" w:rsidR="0055458B" w:rsidRPr="00115416" w:rsidRDefault="0055458B" w:rsidP="0055458B">
      <w:pPr>
        <w:tabs>
          <w:tab w:val="left" w:pos="426"/>
        </w:tabs>
        <w:spacing w:after="0"/>
        <w:ind w:left="709"/>
        <w:jc w:val="both"/>
        <w:rPr>
          <w:sz w:val="22"/>
          <w:szCs w:val="22"/>
        </w:rPr>
      </w:pPr>
      <w:r w:rsidRPr="00115416">
        <w:rPr>
          <w:sz w:val="22"/>
          <w:szCs w:val="22"/>
        </w:rPr>
        <w:t>d) dostosowania zaplanowanych w Projekcie działań do jego indywidualnych potrzeb, zgodnie z możliwościami organizacyjnymi i merytorycznymi.</w:t>
      </w:r>
    </w:p>
    <w:p w14:paraId="55FADB47" w14:textId="77777777" w:rsidR="0055458B" w:rsidRDefault="0055458B" w:rsidP="0055458B">
      <w:pPr>
        <w:numPr>
          <w:ilvl w:val="0"/>
          <w:numId w:val="5"/>
        </w:numPr>
        <w:spacing w:after="0"/>
        <w:jc w:val="both"/>
        <w:rPr>
          <w:sz w:val="22"/>
          <w:szCs w:val="22"/>
        </w:rPr>
      </w:pPr>
      <w:r w:rsidRPr="00115416">
        <w:rPr>
          <w:sz w:val="22"/>
          <w:szCs w:val="22"/>
        </w:rPr>
        <w:t>Uczestnik Projektu jest zobowiązany do:</w:t>
      </w:r>
    </w:p>
    <w:p w14:paraId="13BB2570" w14:textId="5A30FA53" w:rsidR="0055458B" w:rsidRDefault="0055458B" w:rsidP="0055458B">
      <w:pPr>
        <w:spacing w:after="0"/>
        <w:ind w:left="720"/>
        <w:jc w:val="both"/>
        <w:rPr>
          <w:sz w:val="22"/>
          <w:szCs w:val="22"/>
        </w:rPr>
      </w:pPr>
      <w:r w:rsidRPr="00115416">
        <w:rPr>
          <w:sz w:val="22"/>
          <w:szCs w:val="22"/>
        </w:rPr>
        <w:t xml:space="preserve">a) wypełnienia wszystkich wymaganych dokumentów przed i po otrzymaniu </w:t>
      </w:r>
      <w:r w:rsidR="002E692D">
        <w:rPr>
          <w:sz w:val="22"/>
          <w:szCs w:val="22"/>
        </w:rPr>
        <w:t>W</w:t>
      </w:r>
      <w:r w:rsidRPr="00115416">
        <w:rPr>
          <w:sz w:val="22"/>
          <w:szCs w:val="22"/>
        </w:rPr>
        <w:t>sparcia,</w:t>
      </w:r>
      <w:r w:rsidRPr="00115416">
        <w:rPr>
          <w:sz w:val="22"/>
          <w:szCs w:val="22"/>
        </w:rPr>
        <w:br/>
        <w:t>b) udziału w zaplanowan</w:t>
      </w:r>
      <w:r w:rsidR="00E83AFF">
        <w:rPr>
          <w:sz w:val="22"/>
          <w:szCs w:val="22"/>
        </w:rPr>
        <w:t>ej</w:t>
      </w:r>
      <w:r w:rsidRPr="00115416">
        <w:rPr>
          <w:sz w:val="22"/>
          <w:szCs w:val="22"/>
        </w:rPr>
        <w:t xml:space="preserve"> dla niego</w:t>
      </w:r>
      <w:r w:rsidR="00E83AFF">
        <w:rPr>
          <w:sz w:val="22"/>
          <w:szCs w:val="22"/>
        </w:rPr>
        <w:t xml:space="preserve"> formie</w:t>
      </w:r>
      <w:r w:rsidRPr="00115416">
        <w:rPr>
          <w:sz w:val="22"/>
          <w:szCs w:val="22"/>
        </w:rPr>
        <w:t xml:space="preserve"> </w:t>
      </w:r>
      <w:r>
        <w:rPr>
          <w:sz w:val="22"/>
          <w:szCs w:val="22"/>
        </w:rPr>
        <w:t>W</w:t>
      </w:r>
      <w:r w:rsidRPr="00115416">
        <w:rPr>
          <w:sz w:val="22"/>
          <w:szCs w:val="22"/>
        </w:rPr>
        <w:t>sparci</w:t>
      </w:r>
      <w:r w:rsidR="00E83AFF">
        <w:rPr>
          <w:sz w:val="22"/>
          <w:szCs w:val="22"/>
        </w:rPr>
        <w:t>a</w:t>
      </w:r>
      <w:r w:rsidRPr="00115416">
        <w:rPr>
          <w:sz w:val="22"/>
          <w:szCs w:val="22"/>
        </w:rPr>
        <w:t>,</w:t>
      </w:r>
    </w:p>
    <w:p w14:paraId="50F3F885" w14:textId="77777777" w:rsidR="00DF0466" w:rsidRDefault="0055458B" w:rsidP="0055458B">
      <w:pPr>
        <w:spacing w:after="0"/>
        <w:ind w:left="720"/>
        <w:jc w:val="both"/>
        <w:rPr>
          <w:sz w:val="22"/>
          <w:szCs w:val="22"/>
        </w:rPr>
      </w:pPr>
      <w:r w:rsidRPr="00115416">
        <w:rPr>
          <w:sz w:val="22"/>
          <w:szCs w:val="22"/>
        </w:rPr>
        <w:t>c) niezwłocznego informowania</w:t>
      </w:r>
      <w:r>
        <w:rPr>
          <w:sz w:val="22"/>
          <w:szCs w:val="22"/>
        </w:rPr>
        <w:t xml:space="preserve"> Ekspert</w:t>
      </w:r>
      <w:r w:rsidRPr="00115416">
        <w:rPr>
          <w:sz w:val="22"/>
          <w:szCs w:val="22"/>
        </w:rPr>
        <w:t>a merytorycznego o wszelkich zmianach danych osobowych i przesłania zaktualizowanego wniosku w terminie 7 dni od ich zaistnienia,</w:t>
      </w:r>
      <w:r w:rsidRPr="00115416">
        <w:rPr>
          <w:sz w:val="22"/>
          <w:szCs w:val="22"/>
        </w:rPr>
        <w:br/>
        <w:t xml:space="preserve">d) uczestnictwa w pełnym procesie ewaluacyjnym, jeśli </w:t>
      </w:r>
      <w:r>
        <w:rPr>
          <w:sz w:val="22"/>
          <w:szCs w:val="22"/>
        </w:rPr>
        <w:t xml:space="preserve">zadanie takie </w:t>
      </w:r>
      <w:r w:rsidRPr="00115416">
        <w:rPr>
          <w:sz w:val="22"/>
          <w:szCs w:val="22"/>
        </w:rPr>
        <w:t>przewid</w:t>
      </w:r>
      <w:r>
        <w:rPr>
          <w:sz w:val="22"/>
          <w:szCs w:val="22"/>
        </w:rPr>
        <w:t>ywało</w:t>
      </w:r>
      <w:r w:rsidRPr="00115416">
        <w:rPr>
          <w:sz w:val="22"/>
          <w:szCs w:val="22"/>
        </w:rPr>
        <w:t>,</w:t>
      </w:r>
    </w:p>
    <w:p w14:paraId="3533F5B0" w14:textId="69EFDD8C" w:rsidR="00DF0466" w:rsidRPr="00DF03BE" w:rsidRDefault="00DF0466" w:rsidP="00DF0466">
      <w:pPr>
        <w:spacing w:after="0"/>
        <w:ind w:left="709" w:firstLine="11"/>
        <w:jc w:val="both"/>
        <w:rPr>
          <w:color w:val="00B050"/>
          <w:sz w:val="22"/>
          <w:szCs w:val="22"/>
        </w:rPr>
      </w:pPr>
      <w:r>
        <w:rPr>
          <w:sz w:val="22"/>
          <w:szCs w:val="22"/>
        </w:rPr>
        <w:t xml:space="preserve">e) </w:t>
      </w:r>
      <w:r w:rsidRPr="006B486A">
        <w:rPr>
          <w:sz w:val="22"/>
          <w:szCs w:val="22"/>
        </w:rPr>
        <w:t>dostarczenia podpisanego „</w:t>
      </w:r>
      <w:hyperlink r:id="rId10" w:history="1">
        <w:r w:rsidRPr="006B486A">
          <w:rPr>
            <w:rStyle w:val="Hipercze"/>
            <w:sz w:val="22"/>
            <w:szCs w:val="22"/>
          </w:rPr>
          <w:t>Porozumienia w przedmiocie przeniesienia praw autorskich</w:t>
        </w:r>
      </w:hyperlink>
      <w:r w:rsidRPr="006B486A">
        <w:rPr>
          <w:sz w:val="22"/>
          <w:szCs w:val="22"/>
        </w:rPr>
        <w:t xml:space="preserve">” (Załącznik 1 do Regulaminu) bezpośrednio w związku z realizowanym </w:t>
      </w:r>
      <w:r w:rsidR="002E692D" w:rsidRPr="006B486A">
        <w:rPr>
          <w:sz w:val="22"/>
          <w:szCs w:val="22"/>
        </w:rPr>
        <w:t>W</w:t>
      </w:r>
      <w:r w:rsidRPr="006B486A">
        <w:rPr>
          <w:sz w:val="22"/>
          <w:szCs w:val="22"/>
        </w:rPr>
        <w:t>sparciem (jeśli dotyczy). Powstałe utwory muszą być oznaczone licencją CC - Uznanie autorstwa CC BY 4.0 i logotypami Funduszy Europejskich, RP, UE oraz NAWA dostępnymi do pobrania na stronie Projektu. Utwory stworzone przez Uczestnika Projektu będą przekazywane NAWA i udostępniane na stronie NAWA,</w:t>
      </w:r>
    </w:p>
    <w:p w14:paraId="0D97E9B8" w14:textId="47036D4B" w:rsidR="0055458B" w:rsidRDefault="00DF0466" w:rsidP="0055458B">
      <w:pPr>
        <w:spacing w:after="0"/>
        <w:ind w:left="720"/>
        <w:jc w:val="both"/>
        <w:rPr>
          <w:sz w:val="22"/>
          <w:szCs w:val="22"/>
        </w:rPr>
      </w:pPr>
      <w:r>
        <w:rPr>
          <w:sz w:val="22"/>
          <w:szCs w:val="22"/>
        </w:rPr>
        <w:t>f</w:t>
      </w:r>
      <w:r w:rsidR="0055458B" w:rsidRPr="00115416">
        <w:rPr>
          <w:sz w:val="22"/>
          <w:szCs w:val="22"/>
        </w:rPr>
        <w:t>) składania własnoręcznego podpisu na listach obecności, jeśli są wymagane,</w:t>
      </w:r>
      <w:r w:rsidR="0055458B" w:rsidRPr="00115416">
        <w:rPr>
          <w:sz w:val="22"/>
          <w:szCs w:val="22"/>
        </w:rPr>
        <w:br/>
      </w:r>
      <w:r>
        <w:rPr>
          <w:sz w:val="22"/>
          <w:szCs w:val="22"/>
        </w:rPr>
        <w:t>g</w:t>
      </w:r>
      <w:r w:rsidR="0055458B" w:rsidRPr="00115416">
        <w:rPr>
          <w:sz w:val="22"/>
          <w:szCs w:val="22"/>
        </w:rPr>
        <w:t xml:space="preserve">) </w:t>
      </w:r>
      <w:r w:rsidR="0055458B" w:rsidRPr="00674959">
        <w:rPr>
          <w:sz w:val="22"/>
          <w:szCs w:val="22"/>
        </w:rPr>
        <w:t>postępowania w sposób niezagrażający zdrowiu i życiu własnemu oraz pozostałych Uczestników Projektu</w:t>
      </w:r>
      <w:r w:rsidR="0055458B">
        <w:rPr>
          <w:sz w:val="22"/>
          <w:szCs w:val="22"/>
        </w:rPr>
        <w:t>,</w:t>
      </w:r>
    </w:p>
    <w:p w14:paraId="17EDFBE2" w14:textId="21A65634" w:rsidR="0055458B" w:rsidRDefault="00DF0466" w:rsidP="0055458B">
      <w:pPr>
        <w:spacing w:after="0"/>
        <w:ind w:left="720"/>
        <w:jc w:val="both"/>
        <w:rPr>
          <w:sz w:val="22"/>
          <w:szCs w:val="22"/>
        </w:rPr>
      </w:pPr>
      <w:r>
        <w:rPr>
          <w:sz w:val="22"/>
          <w:szCs w:val="22"/>
        </w:rPr>
        <w:t>h</w:t>
      </w:r>
      <w:r w:rsidR="0055458B">
        <w:rPr>
          <w:sz w:val="22"/>
          <w:szCs w:val="22"/>
        </w:rPr>
        <w:t xml:space="preserve">) </w:t>
      </w:r>
      <w:r w:rsidR="0055458B" w:rsidRPr="00155563">
        <w:rPr>
          <w:sz w:val="22"/>
          <w:szCs w:val="22"/>
        </w:rPr>
        <w:t xml:space="preserve">ponoszenia odpowiedzialności majątkowej i </w:t>
      </w:r>
      <w:r w:rsidR="0055458B">
        <w:rPr>
          <w:sz w:val="22"/>
          <w:szCs w:val="22"/>
        </w:rPr>
        <w:t>fi</w:t>
      </w:r>
      <w:r w:rsidR="0055458B" w:rsidRPr="00155563">
        <w:rPr>
          <w:sz w:val="22"/>
          <w:szCs w:val="22"/>
        </w:rPr>
        <w:t>nansowej za wszelkie i wszystkie szkody spowodowane w trakcie udziału w Projekcie</w:t>
      </w:r>
      <w:r w:rsidR="0055458B">
        <w:rPr>
          <w:sz w:val="22"/>
          <w:szCs w:val="22"/>
        </w:rPr>
        <w:t>,</w:t>
      </w:r>
    </w:p>
    <w:p w14:paraId="1FE4BDE2" w14:textId="5FCB2EA5" w:rsidR="0055458B" w:rsidRDefault="00DF0466" w:rsidP="0055458B">
      <w:pPr>
        <w:spacing w:after="0"/>
        <w:ind w:left="720"/>
        <w:jc w:val="both"/>
        <w:rPr>
          <w:sz w:val="22"/>
          <w:szCs w:val="22"/>
        </w:rPr>
      </w:pPr>
      <w:r>
        <w:rPr>
          <w:sz w:val="22"/>
          <w:szCs w:val="22"/>
        </w:rPr>
        <w:t>i</w:t>
      </w:r>
      <w:r w:rsidR="0055458B">
        <w:rPr>
          <w:sz w:val="22"/>
          <w:szCs w:val="22"/>
        </w:rPr>
        <w:t xml:space="preserve">) </w:t>
      </w:r>
      <w:r w:rsidR="0055458B" w:rsidRPr="00346D8D">
        <w:rPr>
          <w:sz w:val="22"/>
          <w:szCs w:val="22"/>
        </w:rPr>
        <w:t xml:space="preserve">zapoznawania się z informacjami zamieszczanymi na stronie internetowej Projektu oraz informacjami przesyłanymi na podany podczas rejestracji adres e-mail przez </w:t>
      </w:r>
      <w:r w:rsidR="0055458B">
        <w:rPr>
          <w:sz w:val="22"/>
          <w:szCs w:val="22"/>
        </w:rPr>
        <w:t>Ekspert</w:t>
      </w:r>
      <w:r w:rsidR="0055458B" w:rsidRPr="00346D8D">
        <w:rPr>
          <w:sz w:val="22"/>
          <w:szCs w:val="22"/>
        </w:rPr>
        <w:t>a merytorycznego</w:t>
      </w:r>
      <w:r w:rsidR="0055458B">
        <w:rPr>
          <w:sz w:val="22"/>
          <w:szCs w:val="22"/>
        </w:rPr>
        <w:t>,</w:t>
      </w:r>
    </w:p>
    <w:p w14:paraId="25554418" w14:textId="1919E18D" w:rsidR="0055458B" w:rsidRPr="00115416" w:rsidRDefault="00DF0466" w:rsidP="0055458B">
      <w:pPr>
        <w:spacing w:after="0"/>
        <w:ind w:left="720"/>
        <w:jc w:val="both"/>
        <w:rPr>
          <w:sz w:val="22"/>
          <w:szCs w:val="22"/>
        </w:rPr>
      </w:pPr>
      <w:r>
        <w:rPr>
          <w:sz w:val="22"/>
          <w:szCs w:val="22"/>
        </w:rPr>
        <w:t>j</w:t>
      </w:r>
      <w:r w:rsidR="0055458B">
        <w:rPr>
          <w:sz w:val="22"/>
          <w:szCs w:val="22"/>
        </w:rPr>
        <w:t xml:space="preserve">) </w:t>
      </w:r>
      <w:r w:rsidR="0055458B" w:rsidRPr="00F94E77">
        <w:rPr>
          <w:sz w:val="22"/>
          <w:szCs w:val="22"/>
        </w:rPr>
        <w:t>przestrzegania zasad niniejszego Regulaminu, regulacji obowiązujących u Bene</w:t>
      </w:r>
      <w:r w:rsidR="0055458B">
        <w:rPr>
          <w:sz w:val="22"/>
          <w:szCs w:val="22"/>
        </w:rPr>
        <w:t>fi</w:t>
      </w:r>
      <w:r w:rsidR="0055458B" w:rsidRPr="00F94E77">
        <w:rPr>
          <w:sz w:val="22"/>
          <w:szCs w:val="22"/>
        </w:rPr>
        <w:t>cjenta oraz zasad współżycia społecznego.</w:t>
      </w:r>
    </w:p>
    <w:p w14:paraId="53222103" w14:textId="77777777" w:rsidR="0055458B" w:rsidRDefault="0055458B" w:rsidP="0055458B">
      <w:pPr>
        <w:jc w:val="center"/>
        <w:rPr>
          <w:b/>
          <w:bCs/>
          <w:sz w:val="22"/>
          <w:szCs w:val="22"/>
        </w:rPr>
      </w:pPr>
    </w:p>
    <w:p w14:paraId="5F595731" w14:textId="77777777" w:rsidR="0055458B" w:rsidRPr="00115416" w:rsidRDefault="0055458B" w:rsidP="0055458B">
      <w:pPr>
        <w:jc w:val="center"/>
        <w:rPr>
          <w:b/>
          <w:bCs/>
          <w:sz w:val="22"/>
          <w:szCs w:val="22"/>
        </w:rPr>
      </w:pPr>
      <w:r w:rsidRPr="00115416">
        <w:rPr>
          <w:b/>
          <w:bCs/>
          <w:sz w:val="22"/>
          <w:szCs w:val="22"/>
        </w:rPr>
        <w:t>§</w:t>
      </w:r>
      <w:r>
        <w:rPr>
          <w:b/>
          <w:bCs/>
          <w:sz w:val="22"/>
          <w:szCs w:val="22"/>
        </w:rPr>
        <w:t>7</w:t>
      </w:r>
      <w:r w:rsidRPr="00115416">
        <w:rPr>
          <w:b/>
          <w:bCs/>
          <w:sz w:val="22"/>
          <w:szCs w:val="22"/>
        </w:rPr>
        <w:t>. Zasady rezygnacji z udziału w Projekcie</w:t>
      </w:r>
    </w:p>
    <w:p w14:paraId="0172CA3F" w14:textId="77777777" w:rsidR="0055458B" w:rsidRPr="00115416" w:rsidRDefault="0055458B" w:rsidP="0055458B">
      <w:pPr>
        <w:numPr>
          <w:ilvl w:val="0"/>
          <w:numId w:val="6"/>
        </w:numPr>
        <w:spacing w:after="0"/>
        <w:jc w:val="both"/>
        <w:rPr>
          <w:sz w:val="22"/>
          <w:szCs w:val="22"/>
        </w:rPr>
      </w:pPr>
      <w:r w:rsidRPr="00115416">
        <w:rPr>
          <w:sz w:val="22"/>
          <w:szCs w:val="22"/>
        </w:rPr>
        <w:t xml:space="preserve">Rezygnacja z udziału w Projekcie dopuszczalna jest tylko w uzasadnionych przypadkach </w:t>
      </w:r>
      <w:r>
        <w:rPr>
          <w:sz w:val="22"/>
          <w:szCs w:val="22"/>
        </w:rPr>
        <w:br/>
      </w:r>
      <w:r w:rsidRPr="00115416">
        <w:rPr>
          <w:sz w:val="22"/>
          <w:szCs w:val="22"/>
        </w:rPr>
        <w:t xml:space="preserve">i musi być zgłoszona </w:t>
      </w:r>
      <w:r>
        <w:rPr>
          <w:sz w:val="22"/>
          <w:szCs w:val="22"/>
        </w:rPr>
        <w:t>niezwłocznie Eksperto</w:t>
      </w:r>
      <w:r w:rsidRPr="00115416">
        <w:rPr>
          <w:sz w:val="22"/>
          <w:szCs w:val="22"/>
        </w:rPr>
        <w:t>wi merytorycznemu.</w:t>
      </w:r>
    </w:p>
    <w:p w14:paraId="2BC58564" w14:textId="4AD240C0" w:rsidR="0055458B" w:rsidRPr="00115416" w:rsidRDefault="0055458B" w:rsidP="0055458B">
      <w:pPr>
        <w:numPr>
          <w:ilvl w:val="0"/>
          <w:numId w:val="6"/>
        </w:numPr>
        <w:spacing w:after="0"/>
        <w:jc w:val="both"/>
        <w:rPr>
          <w:sz w:val="22"/>
          <w:szCs w:val="22"/>
        </w:rPr>
      </w:pPr>
      <w:r w:rsidRPr="00115416">
        <w:rPr>
          <w:sz w:val="22"/>
          <w:szCs w:val="22"/>
        </w:rPr>
        <w:t xml:space="preserve">Rezygnacja </w:t>
      </w:r>
      <w:r>
        <w:rPr>
          <w:sz w:val="22"/>
          <w:szCs w:val="22"/>
        </w:rPr>
        <w:t xml:space="preserve">z udziału w Projekcie </w:t>
      </w:r>
      <w:r w:rsidRPr="00115416">
        <w:rPr>
          <w:sz w:val="22"/>
          <w:szCs w:val="22"/>
        </w:rPr>
        <w:t>może wynikać z przyczyn zdrowotnych lub działania siły wyższej, któr</w:t>
      </w:r>
      <w:r w:rsidR="006732FD">
        <w:rPr>
          <w:sz w:val="22"/>
          <w:szCs w:val="22"/>
        </w:rPr>
        <w:t>ych</w:t>
      </w:r>
      <w:r w:rsidRPr="00115416">
        <w:rPr>
          <w:sz w:val="22"/>
          <w:szCs w:val="22"/>
        </w:rPr>
        <w:t xml:space="preserve"> nie mo</w:t>
      </w:r>
      <w:r w:rsidR="006732FD">
        <w:rPr>
          <w:sz w:val="22"/>
          <w:szCs w:val="22"/>
        </w:rPr>
        <w:t>żna było przewidzieć</w:t>
      </w:r>
      <w:r w:rsidRPr="00115416">
        <w:rPr>
          <w:sz w:val="22"/>
          <w:szCs w:val="22"/>
        </w:rPr>
        <w:t xml:space="preserve"> w momencie rozpoczęcia udziału</w:t>
      </w:r>
      <w:r>
        <w:rPr>
          <w:sz w:val="22"/>
          <w:szCs w:val="22"/>
        </w:rPr>
        <w:t xml:space="preserve"> w Projekcie</w:t>
      </w:r>
      <w:r w:rsidRPr="00115416">
        <w:rPr>
          <w:sz w:val="22"/>
          <w:szCs w:val="22"/>
        </w:rPr>
        <w:t>.</w:t>
      </w:r>
    </w:p>
    <w:p w14:paraId="539B1123" w14:textId="77777777" w:rsidR="0055458B" w:rsidRPr="00115416" w:rsidRDefault="0055458B" w:rsidP="0055458B">
      <w:pPr>
        <w:numPr>
          <w:ilvl w:val="0"/>
          <w:numId w:val="6"/>
        </w:numPr>
        <w:spacing w:after="0"/>
        <w:jc w:val="both"/>
        <w:rPr>
          <w:sz w:val="22"/>
          <w:szCs w:val="22"/>
        </w:rPr>
      </w:pPr>
      <w:r w:rsidRPr="00115416">
        <w:rPr>
          <w:sz w:val="22"/>
          <w:szCs w:val="22"/>
        </w:rPr>
        <w:t>Uczestnik Projektu jest zobowiązany do złożenia pisemnego oświadczenia dotyczącego przyczyn rezygnacji.</w:t>
      </w:r>
    </w:p>
    <w:p w14:paraId="7EED5FD0" w14:textId="77777777" w:rsidR="0055458B" w:rsidRDefault="0055458B" w:rsidP="0055458B">
      <w:pPr>
        <w:jc w:val="center"/>
        <w:rPr>
          <w:b/>
          <w:bCs/>
          <w:sz w:val="22"/>
          <w:szCs w:val="22"/>
        </w:rPr>
      </w:pPr>
    </w:p>
    <w:p w14:paraId="7381ACE4" w14:textId="77777777" w:rsidR="0055458B" w:rsidRPr="00115416" w:rsidRDefault="0055458B" w:rsidP="0055458B">
      <w:pPr>
        <w:jc w:val="center"/>
        <w:rPr>
          <w:b/>
          <w:bCs/>
          <w:sz w:val="22"/>
          <w:szCs w:val="22"/>
        </w:rPr>
      </w:pPr>
      <w:r w:rsidRPr="00115416">
        <w:rPr>
          <w:b/>
          <w:bCs/>
          <w:sz w:val="22"/>
          <w:szCs w:val="22"/>
        </w:rPr>
        <w:lastRenderedPageBreak/>
        <w:t>§</w:t>
      </w:r>
      <w:r>
        <w:rPr>
          <w:b/>
          <w:bCs/>
          <w:sz w:val="22"/>
          <w:szCs w:val="22"/>
        </w:rPr>
        <w:t>8</w:t>
      </w:r>
      <w:r w:rsidRPr="00115416">
        <w:rPr>
          <w:b/>
          <w:bCs/>
          <w:sz w:val="22"/>
          <w:szCs w:val="22"/>
        </w:rPr>
        <w:t>. Efekty uczenia się i standardy wymagań</w:t>
      </w:r>
    </w:p>
    <w:p w14:paraId="50D28A42" w14:textId="77777777" w:rsidR="0055458B" w:rsidRPr="00115416" w:rsidRDefault="0055458B" w:rsidP="0055458B">
      <w:pPr>
        <w:numPr>
          <w:ilvl w:val="0"/>
          <w:numId w:val="7"/>
        </w:numPr>
        <w:spacing w:after="0"/>
        <w:jc w:val="both"/>
        <w:rPr>
          <w:sz w:val="22"/>
          <w:szCs w:val="22"/>
        </w:rPr>
      </w:pPr>
      <w:r w:rsidRPr="00115416">
        <w:rPr>
          <w:sz w:val="22"/>
          <w:szCs w:val="22"/>
        </w:rPr>
        <w:t xml:space="preserve">Szkolenia umożliwiają nabycie </w:t>
      </w:r>
      <w:r>
        <w:rPr>
          <w:sz w:val="22"/>
          <w:szCs w:val="22"/>
        </w:rPr>
        <w:t>K</w:t>
      </w:r>
      <w:r w:rsidRPr="00115416">
        <w:rPr>
          <w:sz w:val="22"/>
          <w:szCs w:val="22"/>
        </w:rPr>
        <w:t>ompetencji w zakresie:</w:t>
      </w:r>
      <w:r>
        <w:rPr>
          <w:sz w:val="22"/>
          <w:szCs w:val="22"/>
        </w:rPr>
        <w:t xml:space="preserve"> </w:t>
      </w:r>
      <w:r w:rsidRPr="002E3CC6">
        <w:rPr>
          <w:sz w:val="22"/>
          <w:szCs w:val="22"/>
        </w:rPr>
        <w:t>współpracy z osobami z zagranicy i obsługi wymiany międzynarodowej.</w:t>
      </w:r>
    </w:p>
    <w:p w14:paraId="380EE151" w14:textId="77777777" w:rsidR="0055458B" w:rsidRDefault="0055458B" w:rsidP="0055458B">
      <w:pPr>
        <w:numPr>
          <w:ilvl w:val="0"/>
          <w:numId w:val="7"/>
        </w:numPr>
        <w:spacing w:after="0"/>
        <w:rPr>
          <w:sz w:val="22"/>
          <w:szCs w:val="22"/>
        </w:rPr>
      </w:pPr>
      <w:r w:rsidRPr="00115416">
        <w:rPr>
          <w:sz w:val="22"/>
          <w:szCs w:val="22"/>
        </w:rPr>
        <w:t>Efekty uczenia opisane są w kategoriach: wiedza, umiejętności, kompetencje społeczne.</w:t>
      </w:r>
    </w:p>
    <w:p w14:paraId="2DE6A403" w14:textId="77777777" w:rsidR="0055458B" w:rsidRPr="00913757" w:rsidRDefault="0055458B" w:rsidP="0055458B">
      <w:pPr>
        <w:spacing w:after="0"/>
        <w:ind w:left="720"/>
        <w:jc w:val="both"/>
        <w:rPr>
          <w:sz w:val="22"/>
          <w:szCs w:val="22"/>
        </w:rPr>
      </w:pPr>
      <w:r w:rsidRPr="00913757">
        <w:rPr>
          <w:sz w:val="22"/>
          <w:szCs w:val="22"/>
        </w:rPr>
        <w:t>Efekty uczenia się są formułowane w sposób umożliwiający ich ocenę i weryfikację, zgodnie z wytycznymi określonymi w Podręczniku Beneficjenta FERS.</w:t>
      </w:r>
    </w:p>
    <w:p w14:paraId="042EDACA" w14:textId="434346A8" w:rsidR="0055458B" w:rsidRDefault="0055458B" w:rsidP="0055458B">
      <w:pPr>
        <w:numPr>
          <w:ilvl w:val="0"/>
          <w:numId w:val="7"/>
        </w:numPr>
        <w:spacing w:after="0"/>
        <w:rPr>
          <w:sz w:val="22"/>
          <w:szCs w:val="22"/>
        </w:rPr>
      </w:pPr>
      <w:bookmarkStart w:id="0" w:name="_Hlk216090162"/>
      <w:r w:rsidRPr="00913757">
        <w:rPr>
          <w:sz w:val="22"/>
          <w:szCs w:val="22"/>
        </w:rPr>
        <w:t>Szczegółowy opis efektów uczenia się przypisanych do poszczególnych szkoleń</w:t>
      </w:r>
      <w:r w:rsidR="00E7049E">
        <w:rPr>
          <w:sz w:val="22"/>
          <w:szCs w:val="22"/>
        </w:rPr>
        <w:t xml:space="preserve">, wzorce </w:t>
      </w:r>
      <w:r w:rsidR="00300FFB">
        <w:rPr>
          <w:sz w:val="22"/>
          <w:szCs w:val="22"/>
        </w:rPr>
        <w:br/>
      </w:r>
      <w:r w:rsidR="00E7049E">
        <w:rPr>
          <w:sz w:val="22"/>
          <w:szCs w:val="22"/>
        </w:rPr>
        <w:t>i kryteria walidacji</w:t>
      </w:r>
      <w:r w:rsidRPr="00913757">
        <w:rPr>
          <w:sz w:val="22"/>
          <w:szCs w:val="22"/>
        </w:rPr>
        <w:t xml:space="preserve"> zostan</w:t>
      </w:r>
      <w:r w:rsidR="00E7049E">
        <w:rPr>
          <w:sz w:val="22"/>
          <w:szCs w:val="22"/>
        </w:rPr>
        <w:t>ą</w:t>
      </w:r>
      <w:r w:rsidRPr="00913757">
        <w:rPr>
          <w:sz w:val="22"/>
          <w:szCs w:val="22"/>
        </w:rPr>
        <w:t xml:space="preserve"> określon</w:t>
      </w:r>
      <w:r w:rsidR="00E7049E">
        <w:rPr>
          <w:sz w:val="22"/>
          <w:szCs w:val="22"/>
        </w:rPr>
        <w:t>e</w:t>
      </w:r>
      <w:r w:rsidRPr="00913757">
        <w:rPr>
          <w:sz w:val="22"/>
          <w:szCs w:val="22"/>
        </w:rPr>
        <w:t xml:space="preserve"> w ogłoszeniu rekrutacyjnym</w:t>
      </w:r>
      <w:bookmarkEnd w:id="0"/>
      <w:r w:rsidRPr="00913757">
        <w:rPr>
          <w:sz w:val="22"/>
          <w:szCs w:val="22"/>
        </w:rPr>
        <w:t>.</w:t>
      </w:r>
    </w:p>
    <w:p w14:paraId="148C26BE" w14:textId="22B1EDA3" w:rsidR="0055458B" w:rsidRDefault="00E7049E" w:rsidP="0055458B">
      <w:pPr>
        <w:numPr>
          <w:ilvl w:val="0"/>
          <w:numId w:val="7"/>
        </w:numPr>
        <w:spacing w:after="0"/>
        <w:rPr>
          <w:sz w:val="22"/>
          <w:szCs w:val="22"/>
        </w:rPr>
      </w:pPr>
      <w:bookmarkStart w:id="1" w:name="_Hlk216090286"/>
      <w:r w:rsidRPr="00E7049E">
        <w:rPr>
          <w:sz w:val="22"/>
          <w:szCs w:val="22"/>
        </w:rPr>
        <w:t>Pomiar efektów uczenia się odbywa się na podstawie ustalonych wzorców i kryteriów, które są definiowane w ogłoszeniu rekrutacyjnym dla danej formy wsparcia</w:t>
      </w:r>
      <w:bookmarkEnd w:id="1"/>
      <w:r w:rsidR="0055458B" w:rsidRPr="00115416">
        <w:rPr>
          <w:sz w:val="22"/>
          <w:szCs w:val="22"/>
        </w:rPr>
        <w:t>.</w:t>
      </w:r>
    </w:p>
    <w:p w14:paraId="5FB6F2B4" w14:textId="77777777" w:rsidR="0055458B" w:rsidRPr="00115416" w:rsidRDefault="0055458B" w:rsidP="0055458B">
      <w:pPr>
        <w:spacing w:after="0"/>
        <w:rPr>
          <w:sz w:val="22"/>
          <w:szCs w:val="22"/>
        </w:rPr>
      </w:pPr>
    </w:p>
    <w:p w14:paraId="0889DFA0" w14:textId="77777777" w:rsidR="0055458B" w:rsidRPr="00115416" w:rsidRDefault="0055458B" w:rsidP="0055458B">
      <w:pPr>
        <w:jc w:val="center"/>
        <w:rPr>
          <w:b/>
          <w:bCs/>
          <w:sz w:val="22"/>
          <w:szCs w:val="22"/>
        </w:rPr>
      </w:pPr>
      <w:r w:rsidRPr="00115416">
        <w:rPr>
          <w:b/>
          <w:bCs/>
          <w:sz w:val="22"/>
          <w:szCs w:val="22"/>
        </w:rPr>
        <w:t>§</w:t>
      </w:r>
      <w:r>
        <w:rPr>
          <w:b/>
          <w:bCs/>
          <w:sz w:val="22"/>
          <w:szCs w:val="22"/>
        </w:rPr>
        <w:t>9</w:t>
      </w:r>
      <w:r w:rsidRPr="00115416">
        <w:rPr>
          <w:b/>
          <w:bCs/>
          <w:sz w:val="22"/>
          <w:szCs w:val="22"/>
        </w:rPr>
        <w:t>. Walidacja i certyfikacja</w:t>
      </w:r>
    </w:p>
    <w:p w14:paraId="2C54B6BF" w14:textId="4223A301" w:rsidR="0055458B" w:rsidRDefault="0055458B" w:rsidP="0055458B">
      <w:pPr>
        <w:numPr>
          <w:ilvl w:val="0"/>
          <w:numId w:val="8"/>
        </w:numPr>
        <w:spacing w:after="0"/>
        <w:jc w:val="both"/>
        <w:rPr>
          <w:sz w:val="22"/>
          <w:szCs w:val="22"/>
        </w:rPr>
      </w:pPr>
      <w:bookmarkStart w:id="2" w:name="_Hlk216089884"/>
      <w:r w:rsidRPr="00115416">
        <w:rPr>
          <w:sz w:val="22"/>
          <w:szCs w:val="22"/>
        </w:rPr>
        <w:t xml:space="preserve">Proces nabywania </w:t>
      </w:r>
      <w:r>
        <w:rPr>
          <w:sz w:val="22"/>
          <w:szCs w:val="22"/>
        </w:rPr>
        <w:t>K</w:t>
      </w:r>
      <w:r w:rsidRPr="00115416">
        <w:rPr>
          <w:sz w:val="22"/>
          <w:szCs w:val="22"/>
        </w:rPr>
        <w:t xml:space="preserve">ompetencji kończy się walidacją </w:t>
      </w:r>
      <w:r>
        <w:rPr>
          <w:sz w:val="22"/>
          <w:szCs w:val="22"/>
        </w:rPr>
        <w:t xml:space="preserve">tj. </w:t>
      </w:r>
      <w:r w:rsidRPr="00115416">
        <w:rPr>
          <w:sz w:val="22"/>
          <w:szCs w:val="22"/>
        </w:rPr>
        <w:t>weryfikacją osiągnięcia efektów uczenia się.</w:t>
      </w:r>
      <w:r w:rsidR="00E7049E">
        <w:rPr>
          <w:sz w:val="22"/>
          <w:szCs w:val="22"/>
        </w:rPr>
        <w:t xml:space="preserve"> </w:t>
      </w:r>
      <w:r w:rsidR="00E7049E" w:rsidRPr="00E7049E">
        <w:rPr>
          <w:sz w:val="22"/>
          <w:szCs w:val="22"/>
        </w:rPr>
        <w:t>Wzorce i kryteria walidacji są każdorazowo definiowane w ogłoszeniu rekrutacyjnym dla danej formy wsparcia</w:t>
      </w:r>
      <w:bookmarkEnd w:id="2"/>
      <w:r w:rsidR="00E7049E">
        <w:rPr>
          <w:sz w:val="22"/>
          <w:szCs w:val="22"/>
        </w:rPr>
        <w:t>.</w:t>
      </w:r>
    </w:p>
    <w:p w14:paraId="7B35A619" w14:textId="6C62C849" w:rsidR="00FC28E2" w:rsidRPr="00115416" w:rsidRDefault="00FC28E2" w:rsidP="0055458B">
      <w:pPr>
        <w:numPr>
          <w:ilvl w:val="0"/>
          <w:numId w:val="8"/>
        </w:numPr>
        <w:spacing w:after="0"/>
        <w:jc w:val="both"/>
        <w:rPr>
          <w:sz w:val="22"/>
          <w:szCs w:val="22"/>
        </w:rPr>
      </w:pPr>
      <w:proofErr w:type="spellStart"/>
      <w:r w:rsidRPr="00FC28E2">
        <w:rPr>
          <w:sz w:val="22"/>
          <w:szCs w:val="22"/>
        </w:rPr>
        <w:t>Walidator</w:t>
      </w:r>
      <w:proofErr w:type="spellEnd"/>
      <w:r w:rsidRPr="00FC28E2">
        <w:rPr>
          <w:sz w:val="22"/>
          <w:szCs w:val="22"/>
        </w:rPr>
        <w:t xml:space="preserve"> kompetencji jest powoływany przez Kierownika Projektu spośród pracowników Uniwersytetu Gdańskiego pochodzących z jednostek innych niż te, których pracownicy realizują szkolenia</w:t>
      </w:r>
      <w:r>
        <w:rPr>
          <w:sz w:val="22"/>
          <w:szCs w:val="22"/>
        </w:rPr>
        <w:t>,</w:t>
      </w:r>
      <w:r w:rsidRPr="00FC28E2">
        <w:rPr>
          <w:sz w:val="22"/>
          <w:szCs w:val="22"/>
        </w:rPr>
        <w:t xml:space="preserve"> w celu zapewnienia niezależności walidacji.</w:t>
      </w:r>
    </w:p>
    <w:p w14:paraId="48F38B03" w14:textId="77777777" w:rsidR="0055458B" w:rsidRDefault="0055458B" w:rsidP="0055458B">
      <w:pPr>
        <w:numPr>
          <w:ilvl w:val="0"/>
          <w:numId w:val="8"/>
        </w:numPr>
        <w:spacing w:after="0"/>
        <w:rPr>
          <w:sz w:val="22"/>
          <w:szCs w:val="22"/>
        </w:rPr>
      </w:pPr>
      <w:r w:rsidRPr="00115416">
        <w:rPr>
          <w:sz w:val="22"/>
          <w:szCs w:val="22"/>
        </w:rPr>
        <w:t>Walidacja obejmuje m.in.:</w:t>
      </w:r>
      <w:r w:rsidRPr="00115416">
        <w:rPr>
          <w:sz w:val="22"/>
          <w:szCs w:val="22"/>
        </w:rPr>
        <w:br/>
        <w:t xml:space="preserve">a) test, egzamin lub inną metodę pomiaru </w:t>
      </w:r>
      <w:r>
        <w:rPr>
          <w:sz w:val="22"/>
          <w:szCs w:val="22"/>
        </w:rPr>
        <w:t>K</w:t>
      </w:r>
      <w:r w:rsidRPr="00115416">
        <w:rPr>
          <w:sz w:val="22"/>
          <w:szCs w:val="22"/>
        </w:rPr>
        <w:t>ompetencji,</w:t>
      </w:r>
      <w:r w:rsidRPr="00115416">
        <w:rPr>
          <w:sz w:val="22"/>
          <w:szCs w:val="22"/>
        </w:rPr>
        <w:br/>
        <w:t>b) ocenę skuteczności szkolenia,</w:t>
      </w:r>
      <w:r w:rsidRPr="00115416">
        <w:rPr>
          <w:sz w:val="22"/>
          <w:szCs w:val="22"/>
        </w:rPr>
        <w:br/>
        <w:t>c) przygotowanie raportu z efektami szkoleniowymi.</w:t>
      </w:r>
    </w:p>
    <w:p w14:paraId="4228D2D3" w14:textId="77777777" w:rsidR="0055458B" w:rsidRPr="00115416" w:rsidRDefault="0055458B" w:rsidP="0055458B">
      <w:pPr>
        <w:numPr>
          <w:ilvl w:val="0"/>
          <w:numId w:val="8"/>
        </w:numPr>
        <w:spacing w:after="0"/>
        <w:rPr>
          <w:sz w:val="22"/>
          <w:szCs w:val="22"/>
        </w:rPr>
      </w:pPr>
      <w:bookmarkStart w:id="3" w:name="_Hlk216090003"/>
      <w:r w:rsidRPr="00DE6815">
        <w:rPr>
          <w:sz w:val="22"/>
          <w:szCs w:val="22"/>
        </w:rPr>
        <w:t>Walidacja prowadzona jest w sposób niezależny od procesu szkoleniowego, co oznacza rozdzielenie funkcji szkoleniowej i walidacyjnej</w:t>
      </w:r>
      <w:bookmarkEnd w:id="3"/>
      <w:r w:rsidRPr="00DE6815">
        <w:rPr>
          <w:sz w:val="22"/>
          <w:szCs w:val="22"/>
        </w:rPr>
        <w:t>.</w:t>
      </w:r>
    </w:p>
    <w:p w14:paraId="332CAF3C" w14:textId="77777777" w:rsidR="0055458B" w:rsidRPr="00115416" w:rsidRDefault="0055458B" w:rsidP="0055458B">
      <w:pPr>
        <w:numPr>
          <w:ilvl w:val="0"/>
          <w:numId w:val="8"/>
        </w:numPr>
        <w:spacing w:after="0"/>
        <w:jc w:val="both"/>
        <w:rPr>
          <w:sz w:val="22"/>
          <w:szCs w:val="22"/>
        </w:rPr>
      </w:pPr>
      <w:r w:rsidRPr="007E6A2F">
        <w:rPr>
          <w:sz w:val="22"/>
          <w:szCs w:val="22"/>
        </w:rPr>
        <w:t xml:space="preserve">Na podstawie pozytywnej oceny walidacyjnej uczestnicy otrzymują certyfikat potwierdzający nabyte </w:t>
      </w:r>
      <w:r>
        <w:rPr>
          <w:sz w:val="22"/>
          <w:szCs w:val="22"/>
        </w:rPr>
        <w:t>K</w:t>
      </w:r>
      <w:r w:rsidRPr="007E6A2F">
        <w:rPr>
          <w:sz w:val="22"/>
          <w:szCs w:val="22"/>
        </w:rPr>
        <w:t>ompetencje, zgodny z zasadami określonymi przez NAWA</w:t>
      </w:r>
      <w:r w:rsidRPr="00115416">
        <w:rPr>
          <w:sz w:val="22"/>
          <w:szCs w:val="22"/>
        </w:rPr>
        <w:t>.</w:t>
      </w:r>
    </w:p>
    <w:p w14:paraId="544B6EAE" w14:textId="77777777" w:rsidR="0055458B" w:rsidRDefault="0055458B" w:rsidP="0055458B">
      <w:pPr>
        <w:jc w:val="center"/>
        <w:rPr>
          <w:b/>
          <w:bCs/>
          <w:sz w:val="22"/>
          <w:szCs w:val="22"/>
        </w:rPr>
      </w:pPr>
    </w:p>
    <w:p w14:paraId="6CE1F9E7" w14:textId="77777777" w:rsidR="0055458B" w:rsidRPr="00115416" w:rsidRDefault="0055458B" w:rsidP="0055458B">
      <w:pPr>
        <w:jc w:val="center"/>
        <w:rPr>
          <w:b/>
          <w:bCs/>
          <w:sz w:val="22"/>
          <w:szCs w:val="22"/>
        </w:rPr>
      </w:pPr>
      <w:r w:rsidRPr="00115416">
        <w:rPr>
          <w:b/>
          <w:bCs/>
          <w:sz w:val="22"/>
          <w:szCs w:val="22"/>
        </w:rPr>
        <w:t>§1</w:t>
      </w:r>
      <w:r>
        <w:rPr>
          <w:b/>
          <w:bCs/>
          <w:sz w:val="22"/>
          <w:szCs w:val="22"/>
        </w:rPr>
        <w:t>0</w:t>
      </w:r>
      <w:r w:rsidRPr="00115416">
        <w:rPr>
          <w:b/>
          <w:bCs/>
          <w:sz w:val="22"/>
          <w:szCs w:val="22"/>
        </w:rPr>
        <w:t>. Postanowienia końcowe</w:t>
      </w:r>
    </w:p>
    <w:p w14:paraId="343CF3F3" w14:textId="12C36371" w:rsidR="0055458B" w:rsidRPr="00115416" w:rsidRDefault="0055458B" w:rsidP="0055458B">
      <w:pPr>
        <w:numPr>
          <w:ilvl w:val="0"/>
          <w:numId w:val="9"/>
        </w:numPr>
        <w:spacing w:after="0"/>
        <w:jc w:val="both"/>
        <w:rPr>
          <w:sz w:val="22"/>
          <w:szCs w:val="22"/>
        </w:rPr>
      </w:pPr>
      <w:r w:rsidRPr="00115416">
        <w:rPr>
          <w:sz w:val="22"/>
          <w:szCs w:val="22"/>
        </w:rPr>
        <w:t>W sprawach nieuregulowanych mają zastosowanie postanowienia wynikające z Umowy nr BPI/</w:t>
      </w:r>
      <w:r>
        <w:rPr>
          <w:sz w:val="22"/>
          <w:szCs w:val="22"/>
        </w:rPr>
        <w:t>WTP</w:t>
      </w:r>
      <w:r w:rsidRPr="00115416">
        <w:rPr>
          <w:sz w:val="22"/>
          <w:szCs w:val="22"/>
        </w:rPr>
        <w:t>/2024/1/000</w:t>
      </w:r>
      <w:r>
        <w:rPr>
          <w:sz w:val="22"/>
          <w:szCs w:val="22"/>
        </w:rPr>
        <w:t>33</w:t>
      </w:r>
      <w:r w:rsidRPr="00115416">
        <w:rPr>
          <w:sz w:val="22"/>
          <w:szCs w:val="22"/>
        </w:rPr>
        <w:t xml:space="preserve">/U/00001 zawartej między NAWA a Beneficjentem oraz obowiązujące wytyczne ujęte w </w:t>
      </w:r>
      <w:hyperlink r:id="rId11" w:history="1">
        <w:r w:rsidRPr="00C017DF">
          <w:rPr>
            <w:rStyle w:val="Hipercze"/>
            <w:sz w:val="22"/>
            <w:szCs w:val="22"/>
          </w:rPr>
          <w:t>Podręczniku Beneficjenta</w:t>
        </w:r>
      </w:hyperlink>
      <w:r w:rsidRPr="00115416">
        <w:rPr>
          <w:sz w:val="22"/>
          <w:szCs w:val="22"/>
        </w:rPr>
        <w:t xml:space="preserve"> – Programy dla Instytucji NAWA.</w:t>
      </w:r>
    </w:p>
    <w:p w14:paraId="216793CF" w14:textId="77777777" w:rsidR="0055458B" w:rsidRPr="00115416" w:rsidRDefault="0055458B" w:rsidP="0055458B">
      <w:pPr>
        <w:numPr>
          <w:ilvl w:val="0"/>
          <w:numId w:val="9"/>
        </w:numPr>
        <w:spacing w:after="0"/>
        <w:rPr>
          <w:sz w:val="22"/>
          <w:szCs w:val="22"/>
        </w:rPr>
      </w:pPr>
      <w:r w:rsidRPr="00115416">
        <w:rPr>
          <w:sz w:val="22"/>
          <w:szCs w:val="22"/>
        </w:rPr>
        <w:t>Kwestie nieuregulowane rozstrzygane są przez Komitet Sterujący Projektu.</w:t>
      </w:r>
    </w:p>
    <w:p w14:paraId="1D9E4092" w14:textId="77777777" w:rsidR="0055458B" w:rsidRPr="00115416" w:rsidRDefault="0055458B" w:rsidP="0055458B">
      <w:pPr>
        <w:numPr>
          <w:ilvl w:val="0"/>
          <w:numId w:val="9"/>
        </w:numPr>
        <w:spacing w:after="0"/>
        <w:jc w:val="both"/>
        <w:rPr>
          <w:sz w:val="22"/>
          <w:szCs w:val="22"/>
        </w:rPr>
      </w:pPr>
      <w:r w:rsidRPr="00115416">
        <w:rPr>
          <w:sz w:val="22"/>
          <w:szCs w:val="22"/>
        </w:rPr>
        <w:t>Beneficjent zastrzega sobie prawo zmiany Regulaminu. Wszelkie zmiany wymagają formy pisemnej i będą publikowane na stronie Projektu.</w:t>
      </w:r>
    </w:p>
    <w:p w14:paraId="5B1FE8BE" w14:textId="77777777" w:rsidR="0055458B" w:rsidRPr="00115416" w:rsidRDefault="0055458B" w:rsidP="0055458B">
      <w:pPr>
        <w:numPr>
          <w:ilvl w:val="0"/>
          <w:numId w:val="9"/>
        </w:numPr>
        <w:spacing w:after="0"/>
        <w:rPr>
          <w:sz w:val="22"/>
          <w:szCs w:val="22"/>
        </w:rPr>
      </w:pPr>
      <w:r w:rsidRPr="00115416">
        <w:rPr>
          <w:sz w:val="22"/>
          <w:szCs w:val="22"/>
        </w:rPr>
        <w:t>Regulamin udostępnia się na stronie Projektu.</w:t>
      </w:r>
    </w:p>
    <w:p w14:paraId="7230BAB4" w14:textId="77777777" w:rsidR="0055458B" w:rsidRPr="00115416" w:rsidRDefault="0055458B" w:rsidP="0055458B">
      <w:pPr>
        <w:numPr>
          <w:ilvl w:val="0"/>
          <w:numId w:val="9"/>
        </w:numPr>
        <w:spacing w:after="0"/>
        <w:jc w:val="both"/>
        <w:rPr>
          <w:sz w:val="22"/>
          <w:szCs w:val="22"/>
        </w:rPr>
      </w:pPr>
      <w:r w:rsidRPr="00115416">
        <w:rPr>
          <w:sz w:val="22"/>
          <w:szCs w:val="22"/>
        </w:rPr>
        <w:t>Regulamin wchodzi w życie z dniem jego podpisania i obowiązuje przez cały okres trwania Projektu.</w:t>
      </w:r>
    </w:p>
    <w:p w14:paraId="52778AFE" w14:textId="77777777" w:rsidR="0055458B" w:rsidRPr="00115416" w:rsidRDefault="0055458B" w:rsidP="0055458B">
      <w:pPr>
        <w:rPr>
          <w:sz w:val="22"/>
          <w:szCs w:val="22"/>
        </w:rPr>
      </w:pPr>
    </w:p>
    <w:p w14:paraId="4F1C1900" w14:textId="77777777" w:rsidR="0055458B" w:rsidRPr="00115416" w:rsidRDefault="0055458B" w:rsidP="0055458B">
      <w:pPr>
        <w:rPr>
          <w:sz w:val="22"/>
          <w:szCs w:val="22"/>
        </w:rPr>
      </w:pPr>
    </w:p>
    <w:p w14:paraId="7496500D" w14:textId="77777777" w:rsidR="00DF03BE" w:rsidRPr="006B486A" w:rsidRDefault="00DF03BE" w:rsidP="00DF03BE">
      <w:pPr>
        <w:rPr>
          <w:sz w:val="22"/>
          <w:szCs w:val="22"/>
        </w:rPr>
      </w:pPr>
      <w:r w:rsidRPr="006B486A">
        <w:rPr>
          <w:b/>
          <w:bCs/>
          <w:sz w:val="22"/>
          <w:szCs w:val="22"/>
          <w:u w:val="single"/>
        </w:rPr>
        <w:lastRenderedPageBreak/>
        <w:t>Załączniki</w:t>
      </w:r>
      <w:r w:rsidRPr="006B486A">
        <w:rPr>
          <w:sz w:val="22"/>
          <w:szCs w:val="22"/>
        </w:rPr>
        <w:t>:</w:t>
      </w:r>
    </w:p>
    <w:p w14:paraId="4589E81A" w14:textId="319BCBA4" w:rsidR="00DF03BE" w:rsidRPr="006B486A" w:rsidRDefault="00DF03BE" w:rsidP="00DF03BE">
      <w:pPr>
        <w:jc w:val="both"/>
        <w:rPr>
          <w:sz w:val="22"/>
          <w:szCs w:val="22"/>
        </w:rPr>
      </w:pPr>
      <w:hyperlink r:id="rId12" w:history="1">
        <w:r w:rsidRPr="006B486A">
          <w:rPr>
            <w:rStyle w:val="Hipercze"/>
            <w:sz w:val="22"/>
            <w:szCs w:val="22"/>
          </w:rPr>
          <w:t xml:space="preserve">Załącznik </w:t>
        </w:r>
        <w:r w:rsidR="00E2061F">
          <w:rPr>
            <w:rStyle w:val="Hipercze"/>
            <w:sz w:val="22"/>
            <w:szCs w:val="22"/>
          </w:rPr>
          <w:t>1</w:t>
        </w:r>
        <w:r w:rsidRPr="006B486A">
          <w:rPr>
            <w:rStyle w:val="Hipercze"/>
            <w:sz w:val="22"/>
            <w:szCs w:val="22"/>
          </w:rPr>
          <w:t xml:space="preserve"> do Regulaminu „Porozumienie w przedmiocie przeniesienia praw autorskich”</w:t>
        </w:r>
      </w:hyperlink>
    </w:p>
    <w:p w14:paraId="15FFE18D" w14:textId="77777777" w:rsidR="00CE1AA1" w:rsidRDefault="00CE1AA1"/>
    <w:sectPr w:rsidR="00CE1AA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DC2E" w14:textId="77777777" w:rsidR="00612DC0" w:rsidRDefault="00612DC0" w:rsidP="0055458B">
      <w:pPr>
        <w:spacing w:after="0" w:line="240" w:lineRule="auto"/>
      </w:pPr>
      <w:r>
        <w:separator/>
      </w:r>
    </w:p>
  </w:endnote>
  <w:endnote w:type="continuationSeparator" w:id="0">
    <w:p w14:paraId="19986F86" w14:textId="77777777" w:rsidR="00612DC0" w:rsidRDefault="00612DC0" w:rsidP="0055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4178" w14:textId="77777777" w:rsidR="00A4662D" w:rsidRDefault="00A466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1C12" w14:textId="774374A1" w:rsidR="0055458B" w:rsidRPr="0055458B" w:rsidRDefault="0055458B" w:rsidP="0055458B">
    <w:pPr>
      <w:pStyle w:val="Stopka"/>
      <w:jc w:val="center"/>
      <w:rPr>
        <w:sz w:val="20"/>
        <w:szCs w:val="20"/>
      </w:rPr>
    </w:pPr>
    <w:r w:rsidRPr="00115416">
      <w:rPr>
        <w:sz w:val="20"/>
        <w:szCs w:val="20"/>
      </w:rPr>
      <w:t xml:space="preserve">Projekt </w:t>
    </w:r>
    <w:r w:rsidR="00D236E7" w:rsidRPr="00D236E7">
      <w:rPr>
        <w:sz w:val="20"/>
        <w:szCs w:val="20"/>
      </w:rPr>
      <w:t>"</w:t>
    </w:r>
    <w:proofErr w:type="spellStart"/>
    <w:r w:rsidR="00D236E7" w:rsidRPr="00D236E7">
      <w:rPr>
        <w:sz w:val="20"/>
        <w:szCs w:val="20"/>
      </w:rPr>
      <w:t>Baltic</w:t>
    </w:r>
    <w:proofErr w:type="spellEnd"/>
    <w:r w:rsidR="00D236E7" w:rsidRPr="00D236E7">
      <w:rPr>
        <w:sz w:val="20"/>
        <w:szCs w:val="20"/>
      </w:rPr>
      <w:t xml:space="preserve"> Welcome Hub"- </w:t>
    </w:r>
    <w:proofErr w:type="spellStart"/>
    <w:r w:rsidR="00D236E7" w:rsidRPr="00D236E7">
      <w:rPr>
        <w:sz w:val="20"/>
        <w:szCs w:val="20"/>
      </w:rPr>
      <w:t>Your</w:t>
    </w:r>
    <w:proofErr w:type="spellEnd"/>
    <w:r w:rsidR="00D236E7" w:rsidRPr="00D236E7">
      <w:rPr>
        <w:sz w:val="20"/>
        <w:szCs w:val="20"/>
      </w:rPr>
      <w:t xml:space="preserve"> </w:t>
    </w:r>
    <w:proofErr w:type="spellStart"/>
    <w:r w:rsidR="00D236E7" w:rsidRPr="00D236E7">
      <w:rPr>
        <w:sz w:val="20"/>
        <w:szCs w:val="20"/>
      </w:rPr>
      <w:t>gateway</w:t>
    </w:r>
    <w:proofErr w:type="spellEnd"/>
    <w:r w:rsidR="00D236E7" w:rsidRPr="00D236E7">
      <w:rPr>
        <w:sz w:val="20"/>
        <w:szCs w:val="20"/>
      </w:rPr>
      <w:t xml:space="preserve"> to </w:t>
    </w:r>
    <w:proofErr w:type="spellStart"/>
    <w:r w:rsidR="00D236E7" w:rsidRPr="00D236E7">
      <w:rPr>
        <w:sz w:val="20"/>
        <w:szCs w:val="20"/>
      </w:rPr>
      <w:t>academia</w:t>
    </w:r>
    <w:proofErr w:type="spellEnd"/>
    <w:r w:rsidR="00D236E7" w:rsidRPr="00D236E7">
      <w:rPr>
        <w:sz w:val="20"/>
        <w:szCs w:val="20"/>
      </w:rPr>
      <w:t xml:space="preserve"> and </w:t>
    </w:r>
    <w:proofErr w:type="spellStart"/>
    <w:r w:rsidR="00D236E7" w:rsidRPr="00D236E7">
      <w:rPr>
        <w:sz w:val="20"/>
        <w:szCs w:val="20"/>
      </w:rPr>
      <w:t>global</w:t>
    </w:r>
    <w:proofErr w:type="spellEnd"/>
    <w:r w:rsidR="00D236E7" w:rsidRPr="00D236E7">
      <w:rPr>
        <w:sz w:val="20"/>
        <w:szCs w:val="20"/>
      </w:rPr>
      <w:t xml:space="preserve"> </w:t>
    </w:r>
    <w:proofErr w:type="spellStart"/>
    <w:r w:rsidR="00D236E7" w:rsidRPr="00D236E7">
      <w:rPr>
        <w:sz w:val="20"/>
        <w:szCs w:val="20"/>
      </w:rPr>
      <w:t>collaboration</w:t>
    </w:r>
    <w:proofErr w:type="spellEnd"/>
    <w:r w:rsidR="00B8541C">
      <w:rPr>
        <w:sz w:val="20"/>
        <w:szCs w:val="20"/>
      </w:rPr>
      <w:t xml:space="preserve"> </w:t>
    </w:r>
    <w:r w:rsidRPr="00115416">
      <w:rPr>
        <w:sz w:val="20"/>
        <w:szCs w:val="20"/>
      </w:rPr>
      <w:t xml:space="preserve">jest finansowany przez Unię Europejską ze środków Fundusze Europejskie dla Rozwoju Społecznego 2021-2027 (FERS). </w:t>
    </w:r>
    <w:r w:rsidRPr="00115416">
      <w:rPr>
        <w:sz w:val="20"/>
        <w:szCs w:val="20"/>
      </w:rPr>
      <w:br/>
      <w:t>UMOWA NR BPI/</w:t>
    </w:r>
    <w:r>
      <w:rPr>
        <w:sz w:val="20"/>
        <w:szCs w:val="20"/>
      </w:rPr>
      <w:t>WTP</w:t>
    </w:r>
    <w:r w:rsidRPr="00115416">
      <w:rPr>
        <w:sz w:val="20"/>
        <w:szCs w:val="20"/>
      </w:rPr>
      <w:t>/2024/1/000</w:t>
    </w:r>
    <w:r>
      <w:rPr>
        <w:sz w:val="20"/>
        <w:szCs w:val="20"/>
      </w:rPr>
      <w:t>33</w:t>
    </w:r>
    <w:r w:rsidRPr="00115416">
      <w:rPr>
        <w:sz w:val="20"/>
        <w:szCs w:val="20"/>
      </w:rPr>
      <w:t>/U/00001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AA1A" w14:textId="77777777" w:rsidR="00A4662D" w:rsidRDefault="00A466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11B5" w14:textId="77777777" w:rsidR="00612DC0" w:rsidRDefault="00612DC0" w:rsidP="0055458B">
      <w:pPr>
        <w:spacing w:after="0" w:line="240" w:lineRule="auto"/>
      </w:pPr>
      <w:r>
        <w:separator/>
      </w:r>
    </w:p>
  </w:footnote>
  <w:footnote w:type="continuationSeparator" w:id="0">
    <w:p w14:paraId="1731BCEF" w14:textId="77777777" w:rsidR="00612DC0" w:rsidRDefault="00612DC0" w:rsidP="0055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F555" w14:textId="77777777" w:rsidR="00A4662D" w:rsidRDefault="00A466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97E0" w14:textId="4EDAD7AA" w:rsidR="0055458B" w:rsidRDefault="0055458B">
    <w:pPr>
      <w:pStyle w:val="Nagwek"/>
    </w:pPr>
    <w:bookmarkStart w:id="4" w:name="_Hlk202184425"/>
    <w:r w:rsidRPr="00C21B9A">
      <w:rPr>
        <w:noProof/>
      </w:rPr>
      <w:drawing>
        <wp:inline distT="0" distB="0" distL="0" distR="0" wp14:anchorId="564A254B" wp14:editId="2D45883B">
          <wp:extent cx="5760720" cy="609600"/>
          <wp:effectExtent l="0" t="0" r="0" b="0"/>
          <wp:docPr id="1391833762" name="Obraz 1" descr="Ologowanie: Fundusze Europejskie dla Rozwoju Społecznego, flaga Polski, flaga Unii Europejskiej, logo Narodowej Agencji Wymiany Akademi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33762" name="Obraz 1" descr="Ologowanie: Fundusze Europejskie dla Rozwoju Społecznego, flaga Polski, flaga Unii Europejskiej, logo Narodowej Agencji Wymiany Akademic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600"/>
                  </a:xfrm>
                  <a:prstGeom prst="rect">
                    <a:avLst/>
                  </a:prstGeom>
                  <a:noFill/>
                  <a:ln>
                    <a:noFill/>
                  </a:ln>
                </pic:spPr>
              </pic:pic>
            </a:graphicData>
          </a:graphic>
        </wp:inline>
      </w:drawing>
    </w:r>
    <w:bookmarkEnd w:id="4"/>
  </w:p>
  <w:p w14:paraId="3888CD2E" w14:textId="77777777" w:rsidR="0055458B" w:rsidRDefault="0055458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2ADB" w14:textId="77777777" w:rsidR="00A4662D" w:rsidRDefault="00A466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702"/>
    <w:multiLevelType w:val="multilevel"/>
    <w:tmpl w:val="059C9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74336"/>
    <w:multiLevelType w:val="hybridMultilevel"/>
    <w:tmpl w:val="0C72B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C60F1"/>
    <w:multiLevelType w:val="multilevel"/>
    <w:tmpl w:val="9088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91FB5"/>
    <w:multiLevelType w:val="multilevel"/>
    <w:tmpl w:val="3B381B66"/>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56FCD"/>
    <w:multiLevelType w:val="multilevel"/>
    <w:tmpl w:val="A04E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427ACA"/>
    <w:multiLevelType w:val="multilevel"/>
    <w:tmpl w:val="D4EC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C6256"/>
    <w:multiLevelType w:val="multilevel"/>
    <w:tmpl w:val="2B3ABC4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21AFA"/>
    <w:multiLevelType w:val="multilevel"/>
    <w:tmpl w:val="5066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66959"/>
    <w:multiLevelType w:val="multilevel"/>
    <w:tmpl w:val="A9C2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7A3A48"/>
    <w:multiLevelType w:val="hybridMultilevel"/>
    <w:tmpl w:val="3B2467BE"/>
    <w:lvl w:ilvl="0" w:tplc="E558009C">
      <w:numFmt w:val="bullet"/>
      <w:lvlText w:val="•"/>
      <w:lvlJc w:val="left"/>
      <w:pPr>
        <w:ind w:left="1012" w:hanging="360"/>
      </w:pPr>
      <w:rPr>
        <w:rFonts w:ascii="Aptos" w:eastAsiaTheme="minorHAnsi" w:hAnsi="Aptos" w:cstheme="minorBidi" w:hint="default"/>
      </w:rPr>
    </w:lvl>
    <w:lvl w:ilvl="1" w:tplc="04150003" w:tentative="1">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0" w15:restartNumberingAfterBreak="0">
    <w:nsid w:val="76A55BA4"/>
    <w:multiLevelType w:val="multilevel"/>
    <w:tmpl w:val="C35E8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106332">
    <w:abstractNumId w:val="6"/>
  </w:num>
  <w:num w:numId="2" w16cid:durableId="11420671">
    <w:abstractNumId w:val="3"/>
  </w:num>
  <w:num w:numId="3" w16cid:durableId="659426943">
    <w:abstractNumId w:val="5"/>
  </w:num>
  <w:num w:numId="4" w16cid:durableId="1434327714">
    <w:abstractNumId w:val="7"/>
  </w:num>
  <w:num w:numId="5" w16cid:durableId="1182207470">
    <w:abstractNumId w:val="8"/>
  </w:num>
  <w:num w:numId="6" w16cid:durableId="1479567193">
    <w:abstractNumId w:val="10"/>
  </w:num>
  <w:num w:numId="7" w16cid:durableId="1465537982">
    <w:abstractNumId w:val="0"/>
  </w:num>
  <w:num w:numId="8" w16cid:durableId="532772860">
    <w:abstractNumId w:val="2"/>
  </w:num>
  <w:num w:numId="9" w16cid:durableId="605427056">
    <w:abstractNumId w:val="4"/>
  </w:num>
  <w:num w:numId="10" w16cid:durableId="519054614">
    <w:abstractNumId w:val="9"/>
  </w:num>
  <w:num w:numId="11" w16cid:durableId="106741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8B"/>
    <w:rsid w:val="00012888"/>
    <w:rsid w:val="00023A34"/>
    <w:rsid w:val="0006617B"/>
    <w:rsid w:val="001630A9"/>
    <w:rsid w:val="00173766"/>
    <w:rsid w:val="001864C4"/>
    <w:rsid w:val="00201ACF"/>
    <w:rsid w:val="00266EA2"/>
    <w:rsid w:val="00295EA7"/>
    <w:rsid w:val="002E096F"/>
    <w:rsid w:val="002E38A6"/>
    <w:rsid w:val="002E692D"/>
    <w:rsid w:val="002E75E3"/>
    <w:rsid w:val="00300FFB"/>
    <w:rsid w:val="00305C12"/>
    <w:rsid w:val="0035100C"/>
    <w:rsid w:val="0037784E"/>
    <w:rsid w:val="003D6B92"/>
    <w:rsid w:val="004B648A"/>
    <w:rsid w:val="004E72A9"/>
    <w:rsid w:val="004F7E8C"/>
    <w:rsid w:val="00543C27"/>
    <w:rsid w:val="00547E33"/>
    <w:rsid w:val="0055458B"/>
    <w:rsid w:val="00555296"/>
    <w:rsid w:val="00612DC0"/>
    <w:rsid w:val="0065707A"/>
    <w:rsid w:val="006732FD"/>
    <w:rsid w:val="006A1B7E"/>
    <w:rsid w:val="006B486A"/>
    <w:rsid w:val="006C31BD"/>
    <w:rsid w:val="00761B0F"/>
    <w:rsid w:val="007B2DB3"/>
    <w:rsid w:val="00864BD6"/>
    <w:rsid w:val="00892FE8"/>
    <w:rsid w:val="008A2186"/>
    <w:rsid w:val="008B44DC"/>
    <w:rsid w:val="008F17DB"/>
    <w:rsid w:val="00935328"/>
    <w:rsid w:val="009A3B37"/>
    <w:rsid w:val="009E1BCC"/>
    <w:rsid w:val="00A10E3A"/>
    <w:rsid w:val="00A4662D"/>
    <w:rsid w:val="00A86BC5"/>
    <w:rsid w:val="00AE55B5"/>
    <w:rsid w:val="00B17D3C"/>
    <w:rsid w:val="00B8541C"/>
    <w:rsid w:val="00C017DF"/>
    <w:rsid w:val="00C33CD5"/>
    <w:rsid w:val="00C73C79"/>
    <w:rsid w:val="00CC2081"/>
    <w:rsid w:val="00CE1AA1"/>
    <w:rsid w:val="00CF2B7C"/>
    <w:rsid w:val="00D236E7"/>
    <w:rsid w:val="00D43268"/>
    <w:rsid w:val="00D93C8A"/>
    <w:rsid w:val="00DA4898"/>
    <w:rsid w:val="00DD1C26"/>
    <w:rsid w:val="00DD5FE1"/>
    <w:rsid w:val="00DE45BE"/>
    <w:rsid w:val="00DF03BE"/>
    <w:rsid w:val="00DF0466"/>
    <w:rsid w:val="00E2061F"/>
    <w:rsid w:val="00E3328D"/>
    <w:rsid w:val="00E7049E"/>
    <w:rsid w:val="00E72B7F"/>
    <w:rsid w:val="00E834D7"/>
    <w:rsid w:val="00E83AFF"/>
    <w:rsid w:val="00E97A8E"/>
    <w:rsid w:val="00EA49FF"/>
    <w:rsid w:val="00EE538C"/>
    <w:rsid w:val="00F17A44"/>
    <w:rsid w:val="00FA6116"/>
    <w:rsid w:val="00FA7627"/>
    <w:rsid w:val="00FC2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5957B"/>
  <w15:chartTrackingRefBased/>
  <w15:docId w15:val="{41A8B290-076C-45AF-8B4F-06E7B6EA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458B"/>
  </w:style>
  <w:style w:type="paragraph" w:styleId="Nagwek1">
    <w:name w:val="heading 1"/>
    <w:basedOn w:val="Normalny"/>
    <w:next w:val="Normalny"/>
    <w:link w:val="Nagwek1Znak"/>
    <w:uiPriority w:val="9"/>
    <w:qFormat/>
    <w:rsid w:val="0055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458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458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458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45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45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45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45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458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458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458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458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458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45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45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45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458B"/>
    <w:rPr>
      <w:rFonts w:eastAsiaTheme="majorEastAsia" w:cstheme="majorBidi"/>
      <w:color w:val="272727" w:themeColor="text1" w:themeTint="D8"/>
    </w:rPr>
  </w:style>
  <w:style w:type="paragraph" w:styleId="Tytu">
    <w:name w:val="Title"/>
    <w:basedOn w:val="Normalny"/>
    <w:next w:val="Normalny"/>
    <w:link w:val="TytuZnak"/>
    <w:uiPriority w:val="10"/>
    <w:qFormat/>
    <w:rsid w:val="0055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45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45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45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458B"/>
    <w:pPr>
      <w:spacing w:before="160"/>
      <w:jc w:val="center"/>
    </w:pPr>
    <w:rPr>
      <w:i/>
      <w:iCs/>
      <w:color w:val="404040" w:themeColor="text1" w:themeTint="BF"/>
    </w:rPr>
  </w:style>
  <w:style w:type="character" w:customStyle="1" w:styleId="CytatZnak">
    <w:name w:val="Cytat Znak"/>
    <w:basedOn w:val="Domylnaczcionkaakapitu"/>
    <w:link w:val="Cytat"/>
    <w:uiPriority w:val="29"/>
    <w:rsid w:val="0055458B"/>
    <w:rPr>
      <w:i/>
      <w:iCs/>
      <w:color w:val="404040" w:themeColor="text1" w:themeTint="BF"/>
    </w:rPr>
  </w:style>
  <w:style w:type="paragraph" w:styleId="Akapitzlist">
    <w:name w:val="List Paragraph"/>
    <w:basedOn w:val="Normalny"/>
    <w:uiPriority w:val="34"/>
    <w:qFormat/>
    <w:rsid w:val="0055458B"/>
    <w:pPr>
      <w:ind w:left="720"/>
      <w:contextualSpacing/>
    </w:pPr>
  </w:style>
  <w:style w:type="character" w:styleId="Wyrnienieintensywne">
    <w:name w:val="Intense Emphasis"/>
    <w:basedOn w:val="Domylnaczcionkaakapitu"/>
    <w:uiPriority w:val="21"/>
    <w:qFormat/>
    <w:rsid w:val="0055458B"/>
    <w:rPr>
      <w:i/>
      <w:iCs/>
      <w:color w:val="0F4761" w:themeColor="accent1" w:themeShade="BF"/>
    </w:rPr>
  </w:style>
  <w:style w:type="paragraph" w:styleId="Cytatintensywny">
    <w:name w:val="Intense Quote"/>
    <w:basedOn w:val="Normalny"/>
    <w:next w:val="Normalny"/>
    <w:link w:val="CytatintensywnyZnak"/>
    <w:uiPriority w:val="30"/>
    <w:qFormat/>
    <w:rsid w:val="0055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458B"/>
    <w:rPr>
      <w:i/>
      <w:iCs/>
      <w:color w:val="0F4761" w:themeColor="accent1" w:themeShade="BF"/>
    </w:rPr>
  </w:style>
  <w:style w:type="character" w:styleId="Odwoanieintensywne">
    <w:name w:val="Intense Reference"/>
    <w:basedOn w:val="Domylnaczcionkaakapitu"/>
    <w:uiPriority w:val="32"/>
    <w:qFormat/>
    <w:rsid w:val="0055458B"/>
    <w:rPr>
      <w:b/>
      <w:bCs/>
      <w:smallCaps/>
      <w:color w:val="0F4761" w:themeColor="accent1" w:themeShade="BF"/>
      <w:spacing w:val="5"/>
    </w:rPr>
  </w:style>
  <w:style w:type="paragraph" w:styleId="Bezodstpw">
    <w:name w:val="No Spacing"/>
    <w:uiPriority w:val="1"/>
    <w:qFormat/>
    <w:rsid w:val="0055458B"/>
    <w:pPr>
      <w:spacing w:after="0" w:line="240" w:lineRule="auto"/>
    </w:pPr>
    <w:rPr>
      <w:rFonts w:ascii="Cambria" w:eastAsia="MS Mincho" w:hAnsi="Cambria" w:cs="Times New Roman"/>
      <w:kern w:val="0"/>
      <w:sz w:val="22"/>
      <w:szCs w:val="22"/>
      <w:lang w:val="en-US"/>
      <w14:ligatures w14:val="none"/>
    </w:rPr>
  </w:style>
  <w:style w:type="character" w:styleId="Hipercze">
    <w:name w:val="Hyperlink"/>
    <w:basedOn w:val="Domylnaczcionkaakapitu"/>
    <w:uiPriority w:val="99"/>
    <w:unhideWhenUsed/>
    <w:rsid w:val="0055458B"/>
    <w:rPr>
      <w:color w:val="467886" w:themeColor="hyperlink"/>
      <w:u w:val="single"/>
    </w:rPr>
  </w:style>
  <w:style w:type="paragraph" w:styleId="Nagwek">
    <w:name w:val="header"/>
    <w:basedOn w:val="Normalny"/>
    <w:link w:val="NagwekZnak"/>
    <w:uiPriority w:val="99"/>
    <w:unhideWhenUsed/>
    <w:rsid w:val="005545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458B"/>
  </w:style>
  <w:style w:type="paragraph" w:styleId="Stopka">
    <w:name w:val="footer"/>
    <w:basedOn w:val="Normalny"/>
    <w:link w:val="StopkaZnak"/>
    <w:uiPriority w:val="99"/>
    <w:unhideWhenUsed/>
    <w:rsid w:val="005545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458B"/>
  </w:style>
  <w:style w:type="character" w:styleId="UyteHipercze">
    <w:name w:val="FollowedHyperlink"/>
    <w:basedOn w:val="Domylnaczcionkaakapitu"/>
    <w:uiPriority w:val="99"/>
    <w:semiHidden/>
    <w:unhideWhenUsed/>
    <w:rsid w:val="006A1B7E"/>
    <w:rPr>
      <w:color w:val="96607D" w:themeColor="followedHyperlink"/>
      <w:u w:val="single"/>
    </w:rPr>
  </w:style>
  <w:style w:type="character" w:styleId="Nierozpoznanawzmianka">
    <w:name w:val="Unresolved Mention"/>
    <w:basedOn w:val="Domylnaczcionkaakapitu"/>
    <w:uiPriority w:val="99"/>
    <w:semiHidden/>
    <w:unhideWhenUsed/>
    <w:rsid w:val="00173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wojspoleczny.gov.pl/strony/dowiedz-sie-wiecej-o-programie/przestrzeganie-zasad-rownosciowyc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lcomecentre.ug.edu.pl/welcome-to-poland-project/" TargetMode="External"/><Relationship Id="rId12" Type="http://schemas.openxmlformats.org/officeDocument/2006/relationships/hyperlink" Target="https://view.officeapps.live.com/op/view.aspx?src=https%3A%2F%2Fwelcomecentre.ug.edu.pl%2Fwp-content%2Fuploads%2F2025%2F12%2FPrzeniesienie-praw-autorskich.doc&amp;wdOrigin=BROWSELIN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wa.gov.pl/images/BPI-wzory-dokumentow/v2/2025-07-14_Zalacznik_nr_3_do_Umowy_Podrecznik_Beneficjenta_0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w.officeapps.live.com/op/view.aspx?src=https%3A%2F%2Fwelcomecentre.ug.edu.pl%2Fwp-content%2Fuploads%2F2025%2F12%2FPrzeniesienie-praw-autorskich.doc&amp;wdOrigin=BROWSE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wa.gov.pl/images/BPI-wzory-dokumentow/Zal.1-B-Zasady-rekrutacji-sprawozdawczosci-i-zbierania-danych-uczestnikow-projektow-finansowanych-ze-srodkow-FERS.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1799</Words>
  <Characters>10796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Żebrowska</dc:creator>
  <cp:keywords/>
  <dc:description/>
  <cp:lastModifiedBy>Dominika Brulińska</cp:lastModifiedBy>
  <cp:revision>55</cp:revision>
  <dcterms:created xsi:type="dcterms:W3CDTF">2025-10-24T08:44:00Z</dcterms:created>
  <dcterms:modified xsi:type="dcterms:W3CDTF">2025-12-12T11:05:00Z</dcterms:modified>
</cp:coreProperties>
</file>